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6223" w14:textId="77777777" w:rsidR="00770AF4" w:rsidRPr="00FA24AA" w:rsidRDefault="00770AF4" w:rsidP="00770AF4">
      <w:pPr>
        <w:spacing w:before="100" w:beforeAutospacing="1" w:after="100" w:afterAutospacing="1" w:line="240" w:lineRule="auto"/>
        <w:outlineLvl w:val="1"/>
        <w:rPr>
          <w:rFonts w:ascii="Times New Roman" w:eastAsia="Times New Roman" w:hAnsi="Times New Roman" w:cs="Times New Roman"/>
          <w:b/>
          <w:bCs/>
          <w:kern w:val="0"/>
          <w:sz w:val="40"/>
          <w:szCs w:val="40"/>
          <w:lang w:eastAsia="en-AU"/>
          <w14:ligatures w14:val="none"/>
        </w:rPr>
      </w:pPr>
      <w:r w:rsidRPr="00FA24AA">
        <w:rPr>
          <w:rFonts w:ascii="Times New Roman" w:eastAsia="Times New Roman" w:hAnsi="Times New Roman" w:cs="Times New Roman"/>
          <w:b/>
          <w:bCs/>
          <w:kern w:val="0"/>
          <w:sz w:val="40"/>
          <w:szCs w:val="40"/>
          <w:lang w:eastAsia="en-AU"/>
          <w14:ligatures w14:val="none"/>
        </w:rPr>
        <w:t>Evaluation of the Western Renewables Link Environmental Effects Statement: Chapter 14 Economic</w:t>
      </w:r>
    </w:p>
    <w:p w14:paraId="0C4EA020" w14:textId="77777777" w:rsidR="00770AF4" w:rsidRPr="00FA24AA" w:rsidRDefault="00770AF4" w:rsidP="00770AF4">
      <w:pPr>
        <w:spacing w:before="100" w:beforeAutospacing="1" w:after="100" w:afterAutospacing="1" w:line="240" w:lineRule="auto"/>
        <w:outlineLvl w:val="2"/>
        <w:rPr>
          <w:rFonts w:ascii="Times New Roman" w:eastAsia="Times New Roman" w:hAnsi="Times New Roman" w:cs="Times New Roman"/>
          <w:b/>
          <w:bCs/>
          <w:kern w:val="0"/>
          <w:sz w:val="36"/>
          <w:szCs w:val="36"/>
          <w:lang w:eastAsia="en-AU"/>
          <w14:ligatures w14:val="none"/>
        </w:rPr>
      </w:pPr>
      <w:r w:rsidRPr="00FA24AA">
        <w:rPr>
          <w:rFonts w:ascii="Times New Roman" w:eastAsia="Times New Roman" w:hAnsi="Times New Roman" w:cs="Times New Roman"/>
          <w:b/>
          <w:bCs/>
          <w:kern w:val="0"/>
          <w:sz w:val="36"/>
          <w:szCs w:val="36"/>
          <w:lang w:eastAsia="en-AU"/>
          <w14:ligatures w14:val="none"/>
        </w:rPr>
        <w:t>Executive Overview</w:t>
      </w:r>
    </w:p>
    <w:p w14:paraId="37A6740A" w14:textId="77777777" w:rsidR="006771E8"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This report </w:t>
      </w:r>
      <w:r w:rsidR="00D201F3">
        <w:rPr>
          <w:rFonts w:ascii="Times New Roman" w:eastAsia="Times New Roman" w:hAnsi="Times New Roman" w:cs="Times New Roman"/>
          <w:kern w:val="0"/>
          <w:lang w:eastAsia="en-AU"/>
          <w14:ligatures w14:val="none"/>
        </w:rPr>
        <w:t xml:space="preserve">prepared by the </w:t>
      </w:r>
      <w:r w:rsidR="00D201F3" w:rsidRPr="00725BB2">
        <w:rPr>
          <w:rFonts w:ascii="Times New Roman" w:eastAsia="Times New Roman" w:hAnsi="Times New Roman" w:cs="Times New Roman"/>
          <w:b/>
          <w:bCs/>
          <w:kern w:val="0"/>
          <w:lang w:eastAsia="en-AU"/>
          <w14:ligatures w14:val="none"/>
        </w:rPr>
        <w:t>WVCA</w:t>
      </w:r>
      <w:r w:rsidR="00D201F3">
        <w:rPr>
          <w:rFonts w:ascii="Times New Roman" w:eastAsia="Times New Roman" w:hAnsi="Times New Roman" w:cs="Times New Roman"/>
          <w:kern w:val="0"/>
          <w:lang w:eastAsia="en-AU"/>
          <w14:ligatures w14:val="none"/>
        </w:rPr>
        <w:t xml:space="preserve"> </w:t>
      </w:r>
      <w:r w:rsidRPr="00770AF4">
        <w:rPr>
          <w:rFonts w:ascii="Times New Roman" w:eastAsia="Times New Roman" w:hAnsi="Times New Roman" w:cs="Times New Roman"/>
          <w:kern w:val="0"/>
          <w:lang w:eastAsia="en-AU"/>
          <w14:ligatures w14:val="none"/>
        </w:rPr>
        <w:t>presents a</w:t>
      </w:r>
      <w:r w:rsidR="00E64312">
        <w:rPr>
          <w:rFonts w:ascii="Times New Roman" w:eastAsia="Times New Roman" w:hAnsi="Times New Roman" w:cs="Times New Roman"/>
          <w:kern w:val="0"/>
          <w:lang w:eastAsia="en-AU"/>
          <w14:ligatures w14:val="none"/>
        </w:rPr>
        <w:t>n</w:t>
      </w:r>
      <w:r w:rsidRPr="00770AF4">
        <w:rPr>
          <w:rFonts w:ascii="Times New Roman" w:eastAsia="Times New Roman" w:hAnsi="Times New Roman" w:cs="Times New Roman"/>
          <w:kern w:val="0"/>
          <w:lang w:eastAsia="en-AU"/>
          <w14:ligatures w14:val="none"/>
        </w:rPr>
        <w:t xml:space="preserve"> evaluation of </w:t>
      </w:r>
      <w:r w:rsidRPr="00D201F3">
        <w:rPr>
          <w:rFonts w:ascii="Times New Roman" w:eastAsia="Times New Roman" w:hAnsi="Times New Roman" w:cs="Times New Roman"/>
          <w:b/>
          <w:bCs/>
          <w:kern w:val="0"/>
          <w:lang w:eastAsia="en-AU"/>
          <w14:ligatures w14:val="none"/>
        </w:rPr>
        <w:t>Chapter 14 (Economic</w:t>
      </w:r>
      <w:r w:rsidRPr="00770AF4">
        <w:rPr>
          <w:rFonts w:ascii="Times New Roman" w:eastAsia="Times New Roman" w:hAnsi="Times New Roman" w:cs="Times New Roman"/>
          <w:kern w:val="0"/>
          <w:lang w:eastAsia="en-AU"/>
          <w14:ligatures w14:val="none"/>
        </w:rPr>
        <w:t xml:space="preserve">) of the Western Renewables Link (WRL) Environment Effects Statement (EES). The objective is to scrutinize the economic impact assessment for compliance with Victorian legislation, EES Scoping Requirements, and best practice, identifying methodological flaws, data gaps, inconsistencies, and non-compliance issues, alongside an assessment of associated risks. </w:t>
      </w:r>
    </w:p>
    <w:p w14:paraId="3F61A313" w14:textId="4737213E"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While the EES claims substantial net positive macroeconomic benefits, </w:t>
      </w:r>
      <w:r w:rsidR="006771E8">
        <w:rPr>
          <w:rFonts w:ascii="Times New Roman" w:eastAsia="Times New Roman" w:hAnsi="Times New Roman" w:cs="Times New Roman"/>
          <w:kern w:val="0"/>
          <w:lang w:eastAsia="en-AU"/>
          <w14:ligatures w14:val="none"/>
        </w:rPr>
        <w:t>this</w:t>
      </w:r>
      <w:r w:rsidRPr="00770AF4">
        <w:rPr>
          <w:rFonts w:ascii="Times New Roman" w:eastAsia="Times New Roman" w:hAnsi="Times New Roman" w:cs="Times New Roman"/>
          <w:kern w:val="0"/>
          <w:lang w:eastAsia="en-AU"/>
          <w14:ligatures w14:val="none"/>
        </w:rPr>
        <w:t xml:space="preserve"> detailed examination </w:t>
      </w:r>
      <w:r w:rsidR="00E128BC">
        <w:rPr>
          <w:rFonts w:ascii="Times New Roman" w:eastAsia="Times New Roman" w:hAnsi="Times New Roman" w:cs="Times New Roman"/>
          <w:kern w:val="0"/>
          <w:lang w:eastAsia="en-AU"/>
          <w14:ligatures w14:val="none"/>
        </w:rPr>
        <w:t xml:space="preserve">has </w:t>
      </w:r>
      <w:r w:rsidRPr="00770AF4">
        <w:rPr>
          <w:rFonts w:ascii="Times New Roman" w:eastAsia="Times New Roman" w:hAnsi="Times New Roman" w:cs="Times New Roman"/>
          <w:kern w:val="0"/>
          <w:lang w:eastAsia="en-AU"/>
          <w14:ligatures w14:val="none"/>
        </w:rPr>
        <w:t>uncover</w:t>
      </w:r>
      <w:r w:rsidR="00E128BC">
        <w:rPr>
          <w:rFonts w:ascii="Times New Roman" w:eastAsia="Times New Roman" w:hAnsi="Times New Roman" w:cs="Times New Roman"/>
          <w:kern w:val="0"/>
          <w:lang w:eastAsia="en-AU"/>
          <w14:ligatures w14:val="none"/>
        </w:rPr>
        <w:t>ed</w:t>
      </w:r>
      <w:r w:rsidRPr="00770AF4">
        <w:rPr>
          <w:rFonts w:ascii="Times New Roman" w:eastAsia="Times New Roman" w:hAnsi="Times New Roman" w:cs="Times New Roman"/>
          <w:kern w:val="0"/>
          <w:lang w:eastAsia="en-AU"/>
          <w14:ligatures w14:val="none"/>
        </w:rPr>
        <w:t xml:space="preserve"> a consistent pattern of qualitative assessments where quantitative rigor is demonstrably warranted, particularly regarding adverse localized impacts.</w:t>
      </w:r>
    </w:p>
    <w:p w14:paraId="5495E8F8" w14:textId="77777777" w:rsidR="006771E8"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The EES demonstrates foundational procedural compliance with the Environment Effects Act 1978 and its broad definition of "environment" by including a dedicated economic chapter. However, it exhibits significant methodological inadequacy and partial non-compliance with the more specific requirements of the Ministerial Guidelines for Assessment of Environmental Effects, particularly concerning the depth of analysis for non-market economic effects and the cost-effectiveness of mitigation measures. </w:t>
      </w:r>
    </w:p>
    <w:p w14:paraId="1FB9D344" w14:textId="0F3DE564"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A critical deficiency is the absence of explicit mention or evidence of a formal independent peer review for the economic impact assessment, which undermines the credibility and objectivity of the complex CGE modelling and overall findings.</w:t>
      </w:r>
    </w:p>
    <w:p w14:paraId="5EB77914" w14:textId="77777777" w:rsidR="006771E8"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A primary flaw lies in the EES's approach to local economic impacts. It employs a dual methodology: sophisticated Computable General Equilibrium (CGE) modelling for broad macroeconomic benefits alongside a simplified qualitative rating system (Negative, Neutral, Positive) for micro-level business impacts. While the EES acknowledges "potential negative impacts" on 27 'Accommodation and Food Services' and 21 'Arts and Recreation Services' businesses within 2km of the Project during construction, and 16 of these facing "modest negative economic effects" long-term during operation due to reduced visual amenity, it concludes an "industry level effect... has been assessed as neutral". </w:t>
      </w:r>
    </w:p>
    <w:p w14:paraId="36EA967E" w14:textId="0F26CDF2"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This aggregation, justified by the assertion that many businesses in these industries are unaffected by visual amenity, effectively diminishes the aggregate impact on the directly affected subset of businesses. This qualitative assessment, without explicit non-market valuation or a more robust quantitative method for these specific, vulnerable sectors, falls short of the Ministerial Guidelines' recommendation for valuing non-market effects, potentially overstating the overall net welfare benefit by inadequately capturing local externalities.</w:t>
      </w:r>
    </w:p>
    <w:p w14:paraId="609C41DA"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Furthermore, the EES dismisses the significance of cumulative economic impacts from concurrent major projects without robust quantitative analysis or specific mitigation strategies. While identifying numerous other energy, transport, and urban development </w:t>
      </w:r>
      <w:r w:rsidRPr="00770AF4">
        <w:rPr>
          <w:rFonts w:ascii="Times New Roman" w:eastAsia="Times New Roman" w:hAnsi="Times New Roman" w:cs="Times New Roman"/>
          <w:kern w:val="0"/>
          <w:lang w:eastAsia="en-AU"/>
          <w14:ligatures w14:val="none"/>
        </w:rPr>
        <w:lastRenderedPageBreak/>
        <w:t>projects, the assessment generally concludes that their combined impacts would be "unlikely to be significant enough to influence the outcomes of this assessment". This qualitative judgment, without detailed quantification of resource competition or disruption costs, poses a high risk of unforeseen economic strain on regional resources and markets.</w:t>
      </w:r>
    </w:p>
    <w:p w14:paraId="65973F7B" w14:textId="1E65449E"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A </w:t>
      </w:r>
      <w:r w:rsidR="00CD6DF5">
        <w:rPr>
          <w:rFonts w:ascii="Times New Roman" w:eastAsia="Times New Roman" w:hAnsi="Times New Roman" w:cs="Times New Roman"/>
          <w:kern w:val="0"/>
          <w:lang w:eastAsia="en-AU"/>
          <w14:ligatures w14:val="none"/>
        </w:rPr>
        <w:t xml:space="preserve">further </w:t>
      </w:r>
      <w:r w:rsidRPr="00770AF4">
        <w:rPr>
          <w:rFonts w:ascii="Times New Roman" w:eastAsia="Times New Roman" w:hAnsi="Times New Roman" w:cs="Times New Roman"/>
          <w:kern w:val="0"/>
          <w:lang w:eastAsia="en-AU"/>
          <w14:ligatures w14:val="none"/>
        </w:rPr>
        <w:t xml:space="preserve">significant disconnect exists between the EES's formal scope and critical community concerns. The Ministerial Guidelines explicitly state that "financial implications such as influence on other businesses or compensation are generally not required to be assessed as part of an EES". However, public submissions on the WRL project have consistently highlighted "concerns about the adequacy of compensation" and "potential impacts on property values". By adhering to guidelines that exclude these critical financial implications, the EES is inherently incomplete in </w:t>
      </w:r>
      <w:r w:rsidR="00CD6DF5">
        <w:rPr>
          <w:rFonts w:ascii="Times New Roman" w:eastAsia="Times New Roman" w:hAnsi="Times New Roman" w:cs="Times New Roman"/>
          <w:kern w:val="0"/>
          <w:lang w:eastAsia="en-AU"/>
          <w14:ligatures w14:val="none"/>
        </w:rPr>
        <w:t xml:space="preserve">that it does not </w:t>
      </w:r>
      <w:r w:rsidRPr="00770AF4">
        <w:rPr>
          <w:rFonts w:ascii="Times New Roman" w:eastAsia="Times New Roman" w:hAnsi="Times New Roman" w:cs="Times New Roman"/>
          <w:kern w:val="0"/>
          <w:lang w:eastAsia="en-AU"/>
          <w14:ligatures w14:val="none"/>
        </w:rPr>
        <w:t>address a major source of economic impact and community distress. This structural limitation creates a significant social and economic equity risk</w:t>
      </w:r>
      <w:r w:rsidR="00EE53C9">
        <w:rPr>
          <w:rFonts w:ascii="Times New Roman" w:eastAsia="Times New Roman" w:hAnsi="Times New Roman" w:cs="Times New Roman"/>
          <w:kern w:val="0"/>
          <w:lang w:eastAsia="en-AU"/>
          <w14:ligatures w14:val="none"/>
        </w:rPr>
        <w:t>.</w:t>
      </w:r>
    </w:p>
    <w:p w14:paraId="5CC45B14" w14:textId="3C7F7C71" w:rsidR="00D2530B" w:rsidRDefault="00D2530B" w:rsidP="00D2530B">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The </w:t>
      </w:r>
      <w:r>
        <w:rPr>
          <w:rFonts w:ascii="Times New Roman" w:eastAsia="Times New Roman" w:hAnsi="Times New Roman" w:cs="Times New Roman"/>
          <w:kern w:val="0"/>
          <w:lang w:eastAsia="en-AU"/>
          <w14:ligatures w14:val="none"/>
        </w:rPr>
        <w:t>WVCA</w:t>
      </w:r>
      <w:r w:rsidR="00EE53C9">
        <w:rPr>
          <w:rFonts w:ascii="Times New Roman" w:eastAsia="Times New Roman" w:hAnsi="Times New Roman" w:cs="Times New Roman"/>
          <w:kern w:val="0"/>
          <w:lang w:eastAsia="en-AU"/>
          <w14:ligatures w14:val="none"/>
        </w:rPr>
        <w:t xml:space="preserve"> contends that </w:t>
      </w:r>
      <w:r>
        <w:rPr>
          <w:rFonts w:ascii="Times New Roman" w:eastAsia="Times New Roman" w:hAnsi="Times New Roman" w:cs="Times New Roman"/>
          <w:kern w:val="0"/>
          <w:lang w:eastAsia="en-AU"/>
          <w14:ligatures w14:val="none"/>
        </w:rPr>
        <w:t xml:space="preserve">the flaws </w:t>
      </w:r>
      <w:r w:rsidR="00770AF4" w:rsidRPr="00770AF4">
        <w:rPr>
          <w:rFonts w:ascii="Times New Roman" w:eastAsia="Times New Roman" w:hAnsi="Times New Roman" w:cs="Times New Roman"/>
          <w:kern w:val="0"/>
          <w:lang w:eastAsia="en-AU"/>
          <w14:ligatures w14:val="none"/>
        </w:rPr>
        <w:t xml:space="preserve">identified flaws </w:t>
      </w:r>
      <w:r>
        <w:rPr>
          <w:rFonts w:ascii="Times New Roman" w:eastAsia="Times New Roman" w:hAnsi="Times New Roman" w:cs="Times New Roman"/>
          <w:kern w:val="0"/>
          <w:lang w:eastAsia="en-AU"/>
          <w14:ligatures w14:val="none"/>
        </w:rPr>
        <w:t xml:space="preserve">in AusNet’s assessment of </w:t>
      </w:r>
      <w:r w:rsidRPr="00770AF4">
        <w:rPr>
          <w:rFonts w:ascii="Times New Roman" w:eastAsia="Times New Roman" w:hAnsi="Times New Roman" w:cs="Times New Roman"/>
          <w:kern w:val="0"/>
          <w:lang w:eastAsia="en-AU"/>
          <w14:ligatures w14:val="none"/>
        </w:rPr>
        <w:t>economic assessment</w:t>
      </w:r>
      <w:r w:rsidRPr="00770AF4">
        <w:rPr>
          <w:rFonts w:ascii="Times New Roman" w:eastAsia="Times New Roman" w:hAnsi="Times New Roman" w:cs="Times New Roman"/>
          <w:kern w:val="0"/>
          <w:lang w:eastAsia="en-AU"/>
          <w14:ligatures w14:val="none"/>
        </w:rPr>
        <w:t xml:space="preserve"> </w:t>
      </w:r>
      <w:r w:rsidR="00770AF4" w:rsidRPr="00770AF4">
        <w:rPr>
          <w:rFonts w:ascii="Times New Roman" w:eastAsia="Times New Roman" w:hAnsi="Times New Roman" w:cs="Times New Roman"/>
          <w:kern w:val="0"/>
          <w:lang w:eastAsia="en-AU"/>
          <w14:ligatures w14:val="none"/>
        </w:rPr>
        <w:t xml:space="preserve">present a </w:t>
      </w:r>
      <w:r w:rsidR="00770AF4" w:rsidRPr="00770AF4">
        <w:rPr>
          <w:rFonts w:ascii="Times New Roman" w:eastAsia="Times New Roman" w:hAnsi="Times New Roman" w:cs="Times New Roman"/>
          <w:b/>
          <w:bCs/>
          <w:kern w:val="0"/>
          <w:lang w:eastAsia="en-AU"/>
          <w14:ligatures w14:val="none"/>
        </w:rPr>
        <w:t>High Risk</w:t>
      </w:r>
      <w:r w:rsidR="00770AF4" w:rsidRPr="00770AF4">
        <w:rPr>
          <w:rFonts w:ascii="Times New Roman" w:eastAsia="Times New Roman" w:hAnsi="Times New Roman" w:cs="Times New Roman"/>
          <w:kern w:val="0"/>
          <w:lang w:eastAsia="en-AU"/>
          <w14:ligatures w14:val="none"/>
        </w:rPr>
        <w:t xml:space="preserve"> to </w:t>
      </w:r>
      <w:r>
        <w:rPr>
          <w:rFonts w:ascii="Times New Roman" w:eastAsia="Times New Roman" w:hAnsi="Times New Roman" w:cs="Times New Roman"/>
          <w:kern w:val="0"/>
          <w:lang w:eastAsia="en-AU"/>
          <w14:ligatures w14:val="none"/>
        </w:rPr>
        <w:t>its</w:t>
      </w:r>
      <w:r w:rsidR="00770AF4" w:rsidRPr="00770AF4">
        <w:rPr>
          <w:rFonts w:ascii="Times New Roman" w:eastAsia="Times New Roman" w:hAnsi="Times New Roman" w:cs="Times New Roman"/>
          <w:kern w:val="0"/>
          <w:lang w:eastAsia="en-AU"/>
          <w14:ligatures w14:val="none"/>
        </w:rPr>
        <w:t xml:space="preserve"> credibility. </w:t>
      </w:r>
      <w:r w:rsidR="0016772B">
        <w:rPr>
          <w:rFonts w:ascii="Times New Roman" w:eastAsia="Times New Roman" w:hAnsi="Times New Roman" w:cs="Times New Roman"/>
          <w:kern w:val="0"/>
          <w:lang w:eastAsia="en-AU"/>
          <w14:ligatures w14:val="none"/>
        </w:rPr>
        <w:t>Acceptance of AusNet’s assessment</w:t>
      </w:r>
      <w:r w:rsidR="00770AF4" w:rsidRPr="00770AF4">
        <w:rPr>
          <w:rFonts w:ascii="Times New Roman" w:eastAsia="Times New Roman" w:hAnsi="Times New Roman" w:cs="Times New Roman"/>
          <w:kern w:val="0"/>
          <w:lang w:eastAsia="en-AU"/>
          <w14:ligatures w14:val="none"/>
        </w:rPr>
        <w:t xml:space="preserve"> could lead to misinformed planning decisions</w:t>
      </w:r>
      <w:r w:rsidR="0016772B">
        <w:rPr>
          <w:rFonts w:ascii="Times New Roman" w:eastAsia="Times New Roman" w:hAnsi="Times New Roman" w:cs="Times New Roman"/>
          <w:kern w:val="0"/>
          <w:lang w:eastAsia="en-AU"/>
          <w14:ligatures w14:val="none"/>
        </w:rPr>
        <w:t xml:space="preserve"> and </w:t>
      </w:r>
      <w:r w:rsidR="00770AF4" w:rsidRPr="00770AF4">
        <w:rPr>
          <w:rFonts w:ascii="Times New Roman" w:eastAsia="Times New Roman" w:hAnsi="Times New Roman" w:cs="Times New Roman"/>
          <w:kern w:val="0"/>
          <w:lang w:eastAsia="en-AU"/>
          <w14:ligatures w14:val="none"/>
        </w:rPr>
        <w:t>unmitigated adverse economic effects on vulnerable local communities and businesses</w:t>
      </w:r>
      <w:r w:rsidR="0016772B">
        <w:rPr>
          <w:rFonts w:ascii="Times New Roman" w:eastAsia="Times New Roman" w:hAnsi="Times New Roman" w:cs="Times New Roman"/>
          <w:kern w:val="0"/>
          <w:lang w:eastAsia="en-AU"/>
          <w14:ligatures w14:val="none"/>
        </w:rPr>
        <w:t xml:space="preserve">. </w:t>
      </w:r>
      <w:r w:rsidRPr="00C83025">
        <w:rPr>
          <w:rFonts w:ascii="Times New Roman" w:eastAsia="Times New Roman" w:hAnsi="Times New Roman" w:cs="Times New Roman"/>
          <w:kern w:val="0"/>
          <w:lang w:eastAsia="en-AU"/>
          <w14:ligatures w14:val="none"/>
        </w:rPr>
        <w:t>Until fundamental deficiencies are rectified no project approvals should be considered.</w:t>
      </w:r>
    </w:p>
    <w:p w14:paraId="453F69B0" w14:textId="77777777" w:rsidR="00D201F3" w:rsidRPr="00DF537F" w:rsidRDefault="00D201F3" w:rsidP="00D201F3">
      <w:pPr>
        <w:spacing w:before="100" w:beforeAutospacing="1" w:after="100" w:afterAutospacing="1" w:line="240" w:lineRule="auto"/>
        <w:outlineLvl w:val="2"/>
        <w:rPr>
          <w:rFonts w:ascii="Times New Roman" w:eastAsia="Times New Roman" w:hAnsi="Times New Roman" w:cs="Times New Roman"/>
          <w:b/>
          <w:bCs/>
          <w:kern w:val="0"/>
          <w:sz w:val="36"/>
          <w:szCs w:val="36"/>
          <w:lang w:eastAsia="en-AU"/>
          <w14:ligatures w14:val="none"/>
        </w:rPr>
      </w:pPr>
      <w:r w:rsidRPr="00DF537F">
        <w:rPr>
          <w:rFonts w:ascii="Times New Roman" w:eastAsia="Times New Roman" w:hAnsi="Times New Roman" w:cs="Times New Roman"/>
          <w:b/>
          <w:bCs/>
          <w:kern w:val="0"/>
          <w:sz w:val="36"/>
          <w:szCs w:val="36"/>
          <w:lang w:eastAsia="en-AU"/>
          <w14:ligatures w14:val="none"/>
        </w:rPr>
        <w:t>Conclusion</w:t>
      </w:r>
    </w:p>
    <w:p w14:paraId="2CC651AA" w14:textId="77777777" w:rsidR="00D201F3" w:rsidRPr="00770AF4" w:rsidRDefault="00D201F3" w:rsidP="00D201F3">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The evaluation of Chapter 14 (Economic) of the Western Renewables Link Environment Effects Statement reveals significant analytical shortcomings and regulatory non-compliance, despite claims of positive macroeconomic benefits. While the EES procedurally complies with the Environment Effects Act 1978, its adherence to specific Ministerial Guidelines and project-specific Scoping Requirements is flawed.</w:t>
      </w:r>
    </w:p>
    <w:p w14:paraId="4F37C099" w14:textId="77777777" w:rsidR="00D201F3" w:rsidRPr="00770AF4" w:rsidRDefault="00D201F3" w:rsidP="00D201F3">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Primary deficiencies include:</w:t>
      </w:r>
    </w:p>
    <w:p w14:paraId="28E47F41" w14:textId="77777777" w:rsidR="00D201F3" w:rsidRPr="00770AF4" w:rsidRDefault="00D201F3" w:rsidP="00B21525">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Understated Localised Economic Impacts:</w:t>
      </w:r>
      <w:r w:rsidRPr="00770AF4">
        <w:rPr>
          <w:rFonts w:ascii="Times New Roman" w:eastAsia="Times New Roman" w:hAnsi="Times New Roman" w:cs="Times New Roman"/>
          <w:kern w:val="0"/>
          <w:lang w:eastAsia="en-AU"/>
          <w14:ligatures w14:val="none"/>
        </w:rPr>
        <w:t xml:space="preserve"> Qualitative assessment of specific business impacts significantly understates long-term negative effects, failing to adequately value non-market impacts.</w:t>
      </w:r>
    </w:p>
    <w:p w14:paraId="60F2BA00" w14:textId="77777777" w:rsidR="00D201F3" w:rsidRPr="00770AF4" w:rsidRDefault="00D201F3" w:rsidP="00B21525">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Inadequate Cumulative Impact Assessment:</w:t>
      </w:r>
      <w:r w:rsidRPr="00770AF4">
        <w:rPr>
          <w:rFonts w:ascii="Times New Roman" w:eastAsia="Times New Roman" w:hAnsi="Times New Roman" w:cs="Times New Roman"/>
          <w:kern w:val="0"/>
          <w:lang w:eastAsia="en-AU"/>
          <w14:ligatures w14:val="none"/>
        </w:rPr>
        <w:t xml:space="preserve"> Dismisses cumulative economic impacts without robust quantitative analysis, risking unforeseen regional economic strain.</w:t>
      </w:r>
    </w:p>
    <w:p w14:paraId="5AD68696" w14:textId="77777777" w:rsidR="00D201F3" w:rsidRPr="00770AF4" w:rsidRDefault="00D201F3" w:rsidP="00B21525">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Absence of Independent Peer Review:</w:t>
      </w:r>
      <w:r w:rsidRPr="00770AF4">
        <w:rPr>
          <w:rFonts w:ascii="Times New Roman" w:eastAsia="Times New Roman" w:hAnsi="Times New Roman" w:cs="Times New Roman"/>
          <w:kern w:val="0"/>
          <w:lang w:eastAsia="en-AU"/>
          <w14:ligatures w14:val="none"/>
        </w:rPr>
        <w:t xml:space="preserve"> Lack of explicit mention or evidence of formal independent peer review for the economic assessment undermines its credibility and objectivity.</w:t>
      </w:r>
    </w:p>
    <w:p w14:paraId="72F61A9B" w14:textId="77777777" w:rsidR="00D201F3" w:rsidRPr="00770AF4" w:rsidRDefault="00D201F3" w:rsidP="00B21525">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Regulatory Compliance Shortfalls:</w:t>
      </w:r>
      <w:r w:rsidRPr="00770AF4">
        <w:rPr>
          <w:rFonts w:ascii="Times New Roman" w:eastAsia="Times New Roman" w:hAnsi="Times New Roman" w:cs="Times New Roman"/>
          <w:kern w:val="0"/>
          <w:lang w:eastAsia="en-AU"/>
          <w14:ligatures w14:val="none"/>
        </w:rPr>
        <w:t xml:space="preserve"> Non-compliance with Ministerial Guidelines by failing to provide comprehensive benefit-cost analysis (including non-market values) and omitting cost-effectiveness of mitigation. Lack of clarity on Scoping Requirements adherence creates a transparency deficit.</w:t>
      </w:r>
    </w:p>
    <w:p w14:paraId="66679EA6" w14:textId="77777777" w:rsidR="00D201F3" w:rsidRPr="00770AF4" w:rsidRDefault="00D201F3" w:rsidP="00B21525">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Unaddressed Community Economic Concerns:</w:t>
      </w:r>
      <w:r w:rsidRPr="00770AF4">
        <w:rPr>
          <w:rFonts w:ascii="Times New Roman" w:eastAsia="Times New Roman" w:hAnsi="Times New Roman" w:cs="Times New Roman"/>
          <w:kern w:val="0"/>
          <w:lang w:eastAsia="en-AU"/>
          <w14:ligatures w14:val="none"/>
        </w:rPr>
        <w:t xml:space="preserve"> The EES inherently fails to address pressing community economic concerns like compensation and property value impacts, creating social and economic equity risks and fostering distrust.</w:t>
      </w:r>
    </w:p>
    <w:p w14:paraId="407AE210" w14:textId="7FBE2F04" w:rsidR="00D201F3" w:rsidRDefault="00D201F3" w:rsidP="00D201F3">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lastRenderedPageBreak/>
        <w:t xml:space="preserve">These deficiencies collectively present a </w:t>
      </w:r>
      <w:r w:rsidRPr="00770AF4">
        <w:rPr>
          <w:rFonts w:ascii="Times New Roman" w:eastAsia="Times New Roman" w:hAnsi="Times New Roman" w:cs="Times New Roman"/>
          <w:b/>
          <w:bCs/>
          <w:kern w:val="0"/>
          <w:lang w:eastAsia="en-AU"/>
          <w14:ligatures w14:val="none"/>
        </w:rPr>
        <w:t>High Risk</w:t>
      </w:r>
      <w:r w:rsidRPr="00770AF4">
        <w:rPr>
          <w:rFonts w:ascii="Times New Roman" w:eastAsia="Times New Roman" w:hAnsi="Times New Roman" w:cs="Times New Roman"/>
          <w:kern w:val="0"/>
          <w:lang w:eastAsia="en-AU"/>
          <w14:ligatures w14:val="none"/>
        </w:rPr>
        <w:t xml:space="preserve"> to the EES's economic assessment integrity, potentially leading to misinformed planning decisions</w:t>
      </w:r>
      <w:r w:rsidR="00B21525">
        <w:rPr>
          <w:rFonts w:ascii="Times New Roman" w:eastAsia="Times New Roman" w:hAnsi="Times New Roman" w:cs="Times New Roman"/>
          <w:kern w:val="0"/>
          <w:lang w:eastAsia="en-AU"/>
          <w14:ligatures w14:val="none"/>
        </w:rPr>
        <w:t xml:space="preserve"> and</w:t>
      </w:r>
      <w:r w:rsidRPr="00770AF4">
        <w:rPr>
          <w:rFonts w:ascii="Times New Roman" w:eastAsia="Times New Roman" w:hAnsi="Times New Roman" w:cs="Times New Roman"/>
          <w:kern w:val="0"/>
          <w:lang w:eastAsia="en-AU"/>
          <w14:ligatures w14:val="none"/>
        </w:rPr>
        <w:t xml:space="preserve"> unmitigated adverse effects on local communities</w:t>
      </w:r>
      <w:r w:rsidR="00B21525">
        <w:rPr>
          <w:rFonts w:ascii="Times New Roman" w:eastAsia="Times New Roman" w:hAnsi="Times New Roman" w:cs="Times New Roman"/>
          <w:kern w:val="0"/>
          <w:lang w:eastAsia="en-AU"/>
          <w14:ligatures w14:val="none"/>
        </w:rPr>
        <w:t>.</w:t>
      </w:r>
    </w:p>
    <w:p w14:paraId="64D52257" w14:textId="25675EC9" w:rsidR="00D201F3" w:rsidRPr="00B21525" w:rsidRDefault="00D201F3" w:rsidP="00D201F3">
      <w:pPr>
        <w:spacing w:before="100" w:beforeAutospacing="1" w:after="100" w:afterAutospacing="1" w:line="240" w:lineRule="auto"/>
        <w:rPr>
          <w:rFonts w:ascii="Times New Roman" w:eastAsia="Times New Roman" w:hAnsi="Times New Roman" w:cs="Times New Roman"/>
          <w:b/>
          <w:bCs/>
          <w:kern w:val="0"/>
          <w:sz w:val="36"/>
          <w:szCs w:val="36"/>
          <w:lang w:eastAsia="en-AU"/>
          <w14:ligatures w14:val="none"/>
        </w:rPr>
      </w:pPr>
      <w:r w:rsidRPr="00B21525">
        <w:rPr>
          <w:rFonts w:ascii="Times New Roman" w:eastAsia="Times New Roman" w:hAnsi="Times New Roman" w:cs="Times New Roman"/>
          <w:b/>
          <w:bCs/>
          <w:kern w:val="0"/>
          <w:sz w:val="36"/>
          <w:szCs w:val="36"/>
          <w:lang w:eastAsia="en-AU"/>
          <w14:ligatures w14:val="none"/>
        </w:rPr>
        <w:t>Body of Report</w:t>
      </w:r>
    </w:p>
    <w:p w14:paraId="096E79F9" w14:textId="77777777" w:rsidR="00770AF4" w:rsidRPr="00770AF4" w:rsidRDefault="00770AF4" w:rsidP="00770A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70AF4">
        <w:rPr>
          <w:rFonts w:ascii="Times New Roman" w:eastAsia="Times New Roman" w:hAnsi="Times New Roman" w:cs="Times New Roman"/>
          <w:b/>
          <w:bCs/>
          <w:kern w:val="0"/>
          <w:sz w:val="27"/>
          <w:szCs w:val="27"/>
          <w:lang w:eastAsia="en-AU"/>
          <w14:ligatures w14:val="none"/>
        </w:rPr>
        <w:t>1. Forensic Examination of Methodology and Approach</w:t>
      </w:r>
    </w:p>
    <w:p w14:paraId="6E4A0D9C"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Chapter 14 of the Western Renewables Link (WRL) Environment Effects Statement (EES) outlines the economic impact assessment, employing a dual approach: quantitative economy-wide analysis using Computable General Equilibrium (CGE) modelling and qualitative assessment of business impacts. The CGE model, the Victoria University Regional Model, is used to project macroeconomic changes like GDP, employment, and welfare, utilizing inputs such as AusNet's estimated expenditure and Ernst &amp; Young's (EY, 2024) forecasted market benefits. The qualitative business impact analysis focuses on non-agricultural businesses within 2km of the project, categorizing impacts as 'Negative', 'Neutral', or 'Positive'.</w:t>
      </w:r>
    </w:p>
    <w:p w14:paraId="29F916CE"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While CGE modelling is appropriate for large projects, a significant limitation is the reliance on qualitative ratings for localized business impacts, particularly for 'Accommodation and Food Services' and 'Arts and Recreation Services'. Despite acknowledging specific businesses facing "modest negative economic effects" long-term due to reduced visual amenity, the EES concludes a "neutral" industry-level effect. This qualitative aggregation, without explicit non-market valuation, potentially under-assesses micro-level adverse impacts and falls short of Ministerial Guidelines recommending valuation of non-market effects. This could lead to an overstatement of net welfare benefits by not fully capturing local externalities.</w:t>
      </w:r>
    </w:p>
    <w:p w14:paraId="53EC9D80"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Inherent biases and limitations include reliance on proponent-provided data (e.g., AusNet's expenditure estimates) without independent verification, creating a potential for optimistic projections. The fragmented assessment, excluding agricultural impacts from Chapter 14, also creates a disjointed view of direct economic effects. A disclaimer on the EES's final page, limiting its use by third parties and disclaiming liability, implicitly acknowledges potential limitations and underscores the need for independent scrutiny.</w:t>
      </w:r>
    </w:p>
    <w:p w14:paraId="376307F9" w14:textId="77777777" w:rsidR="00770AF4" w:rsidRPr="00770AF4" w:rsidRDefault="00770AF4" w:rsidP="00770A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70AF4">
        <w:rPr>
          <w:rFonts w:ascii="Times New Roman" w:eastAsia="Times New Roman" w:hAnsi="Times New Roman" w:cs="Times New Roman"/>
          <w:b/>
          <w:bCs/>
          <w:kern w:val="0"/>
          <w:sz w:val="27"/>
          <w:szCs w:val="27"/>
          <w:lang w:eastAsia="en-AU"/>
          <w14:ligatures w14:val="none"/>
        </w:rPr>
        <w:t>2. Systematic Examination of Regulatory Compliance</w:t>
      </w:r>
    </w:p>
    <w:p w14:paraId="6D35B871" w14:textId="61C8F666"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The EES demonstrates foundational procedural compliance with the Environment Effects Act 1978 by including a dedicated economic chapter, aligning with the Act's broad definition of "environment" that encompasses economic systems.</w:t>
      </w:r>
    </w:p>
    <w:p w14:paraId="40F1B0DA"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However, regarding the Ministerial Guidelines for Assessment of Environmental Effects, the EES exhibits shortcomings. While it addresses broad categories of economic effects (income, investment, jobs) through CGE modelling and qualitative business analysis, it falls short on recommendations for benefit-cost analysis and non-market valuation. The EES presents significant macroeconomic benefits but does not explicitly quantify all negative effects, particularly non-market impacts like amenity loss for tourism businesses or property value depreciation. This omission means the "net welfare benefit" presented may be overstated.</w:t>
      </w:r>
    </w:p>
    <w:p w14:paraId="131A60F5" w14:textId="75A19053"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A critical disconnect exists between the EES's formal scope and community concerns. Ministerial Guidelines exclude "financial implications such as influence on other businesses </w:t>
      </w:r>
      <w:r w:rsidRPr="00770AF4">
        <w:rPr>
          <w:rFonts w:ascii="Times New Roman" w:eastAsia="Times New Roman" w:hAnsi="Times New Roman" w:cs="Times New Roman"/>
          <w:kern w:val="0"/>
          <w:lang w:eastAsia="en-AU"/>
          <w14:ligatures w14:val="none"/>
        </w:rPr>
        <w:lastRenderedPageBreak/>
        <w:t>or compensation" from EES assessment. However, public submissions consistently highlight "concerns about the adequacy of compensation" and "potential impacts on property values". This structural limitation means the EES cannot fully address these major sources of economic impact and community distress, creating social and economic equity risks that require external mechanisms.</w:t>
      </w:r>
    </w:p>
    <w:p w14:paraId="76064E99"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Furthermore, the EES fails to describe the cost-effectiveness of proposed Environmental Performance Requirements (EPRs) related to economic impacts (EC1, EC2, EC3), a clear omission against the Guidelines' explicit requirement.</w:t>
      </w:r>
    </w:p>
    <w:p w14:paraId="6B023B3D"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Regarding project-specific EES Scoping Requirements, Chapter 14 aligns with the general evaluation objective to "Avoid, or minimise... adverse effects on land use, social fabric... businesses... and to affected and neighbouring landowners". However, a significant omission is the failure to explicitly state which version of the EES Scoping Requirements (superseded 2020 or current 2023) it is responding to. Without this clarity, definitive compliance with the most current project-specific mandates cannot be confirmed, raising questions about regulatory adherence.</w:t>
      </w:r>
    </w:p>
    <w:p w14:paraId="4FA79682" w14:textId="77777777" w:rsidR="00770AF4" w:rsidRPr="00770AF4" w:rsidRDefault="00770AF4" w:rsidP="00770A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70AF4">
        <w:rPr>
          <w:rFonts w:ascii="Times New Roman" w:eastAsia="Times New Roman" w:hAnsi="Times New Roman" w:cs="Times New Roman"/>
          <w:b/>
          <w:bCs/>
          <w:kern w:val="0"/>
          <w:sz w:val="27"/>
          <w:szCs w:val="27"/>
          <w:lang w:eastAsia="en-AU"/>
          <w14:ligatures w14:val="none"/>
        </w:rPr>
        <w:t>3. Evidence-Based Assessment of Methodology Adequacy</w:t>
      </w:r>
    </w:p>
    <w:p w14:paraId="6B45E319" w14:textId="77777777" w:rsidR="00770AF4" w:rsidRPr="00770AF4" w:rsidRDefault="00770AF4" w:rsidP="00770AF4">
      <w:pPr>
        <w:spacing w:before="100" w:beforeAutospacing="1" w:after="100" w:afterAutospacing="1" w:line="240" w:lineRule="auto"/>
        <w:outlineLvl w:val="3"/>
        <w:rPr>
          <w:rFonts w:ascii="Times New Roman" w:eastAsia="Times New Roman" w:hAnsi="Times New Roman" w:cs="Times New Roman"/>
          <w:b/>
          <w:bCs/>
          <w:kern w:val="0"/>
          <w:lang w:eastAsia="en-AU"/>
          <w14:ligatures w14:val="none"/>
        </w:rPr>
      </w:pPr>
      <w:r w:rsidRPr="00770AF4">
        <w:rPr>
          <w:rFonts w:ascii="Times New Roman" w:eastAsia="Times New Roman" w:hAnsi="Times New Roman" w:cs="Times New Roman"/>
          <w:b/>
          <w:bCs/>
          <w:kern w:val="0"/>
          <w:lang w:eastAsia="en-AU"/>
          <w14:ligatures w14:val="none"/>
        </w:rPr>
        <w:t>3.1 Macroeconomic Impact Assessment (CGE Modelling)</w:t>
      </w:r>
    </w:p>
    <w:p w14:paraId="7326292B"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The EES projects significant macroeconomic benefits from the WRL project (2024-2050), including:</w:t>
      </w:r>
    </w:p>
    <w:p w14:paraId="1A0656D3" w14:textId="77777777" w:rsidR="00770AF4" w:rsidRPr="00770AF4" w:rsidRDefault="00770AF4" w:rsidP="005305FF">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Australia's GDP:</w:t>
      </w:r>
      <w:r w:rsidRPr="00770AF4">
        <w:rPr>
          <w:rFonts w:ascii="Times New Roman" w:eastAsia="Times New Roman" w:hAnsi="Times New Roman" w:cs="Times New Roman"/>
          <w:kern w:val="0"/>
          <w:lang w:eastAsia="en-AU"/>
          <w14:ligatures w14:val="none"/>
        </w:rPr>
        <w:t xml:space="preserve"> Increase by $4.5 billion by 2050.</w:t>
      </w:r>
    </w:p>
    <w:p w14:paraId="003DAE67" w14:textId="77777777" w:rsidR="00770AF4" w:rsidRPr="00770AF4" w:rsidRDefault="00770AF4" w:rsidP="005305FF">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Study Area GRP:</w:t>
      </w:r>
      <w:r w:rsidRPr="00770AF4">
        <w:rPr>
          <w:rFonts w:ascii="Times New Roman" w:eastAsia="Times New Roman" w:hAnsi="Times New Roman" w:cs="Times New Roman"/>
          <w:kern w:val="0"/>
          <w:lang w:eastAsia="en-AU"/>
          <w14:ligatures w14:val="none"/>
        </w:rPr>
        <w:t xml:space="preserve"> Increase by $0.9 billion by 2050.</w:t>
      </w:r>
    </w:p>
    <w:p w14:paraId="59585F69" w14:textId="77777777" w:rsidR="00770AF4" w:rsidRPr="00770AF4" w:rsidRDefault="00770AF4" w:rsidP="005305FF">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Victorian Investment:</w:t>
      </w:r>
      <w:r w:rsidRPr="00770AF4">
        <w:rPr>
          <w:rFonts w:ascii="Times New Roman" w:eastAsia="Times New Roman" w:hAnsi="Times New Roman" w:cs="Times New Roman"/>
          <w:kern w:val="0"/>
          <w:lang w:eastAsia="en-AU"/>
          <w14:ligatures w14:val="none"/>
        </w:rPr>
        <w:t xml:space="preserve"> Increase by $2.0 billion by 2050.</w:t>
      </w:r>
    </w:p>
    <w:p w14:paraId="2E512F9D" w14:textId="77777777" w:rsidR="00770AF4" w:rsidRPr="00770AF4" w:rsidRDefault="00770AF4" w:rsidP="005305FF">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Australian Private Consumption:</w:t>
      </w:r>
      <w:r w:rsidRPr="00770AF4">
        <w:rPr>
          <w:rFonts w:ascii="Times New Roman" w:eastAsia="Times New Roman" w:hAnsi="Times New Roman" w:cs="Times New Roman"/>
          <w:kern w:val="0"/>
          <w:lang w:eastAsia="en-AU"/>
          <w14:ligatures w14:val="none"/>
        </w:rPr>
        <w:t xml:space="preserve"> Increase by $3.7 billion by 2050.</w:t>
      </w:r>
    </w:p>
    <w:p w14:paraId="7B9C748C" w14:textId="77777777" w:rsidR="00770AF4" w:rsidRPr="00770AF4" w:rsidRDefault="00770AF4" w:rsidP="005305FF">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Overall Net Welfare Benefit for Australia:</w:t>
      </w:r>
      <w:r w:rsidRPr="00770AF4">
        <w:rPr>
          <w:rFonts w:ascii="Times New Roman" w:eastAsia="Times New Roman" w:hAnsi="Times New Roman" w:cs="Times New Roman"/>
          <w:kern w:val="0"/>
          <w:lang w:eastAsia="en-AU"/>
          <w14:ligatures w14:val="none"/>
        </w:rPr>
        <w:t xml:space="preserve"> $4.7 billion by 2050.</w:t>
      </w:r>
    </w:p>
    <w:p w14:paraId="3C3008E2" w14:textId="77777777" w:rsidR="00770AF4" w:rsidRPr="00770AF4" w:rsidRDefault="00770AF4" w:rsidP="005305FF">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Employment:</w:t>
      </w:r>
      <w:r w:rsidRPr="00770AF4">
        <w:rPr>
          <w:rFonts w:ascii="Times New Roman" w:eastAsia="Times New Roman" w:hAnsi="Times New Roman" w:cs="Times New Roman"/>
          <w:kern w:val="0"/>
          <w:lang w:eastAsia="en-AU"/>
          <w14:ligatures w14:val="none"/>
        </w:rPr>
        <w:t xml:space="preserve"> New employment in the study area peaking at 346 workers in 2028; total Victorian employment peaking at 2,089 workers in the same year.</w:t>
      </w:r>
    </w:p>
    <w:p w14:paraId="3699452B" w14:textId="77777777" w:rsidR="005305FF"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However, the adequacy of this evidence for forensic validation is limited by the transparency of underlying inputs. Key inputs like "Development and construction expenditure estimated by AusNet" and "Forecasted gross market benefits... modelled by Ernst &amp; Young (EY, 2024)" lack detailed public disclosure of assumptions and methodologies within Chapter 14. </w:t>
      </w:r>
    </w:p>
    <w:p w14:paraId="19D1A0D8" w14:textId="33574906"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This prevents independent scrutiny of the CGE model's robustness and potential biases.</w:t>
      </w:r>
    </w:p>
    <w:p w14:paraId="1A1430AC" w14:textId="77777777" w:rsidR="00770AF4" w:rsidRPr="00770AF4" w:rsidRDefault="00770AF4" w:rsidP="00770AF4">
      <w:pPr>
        <w:spacing w:before="100" w:beforeAutospacing="1" w:after="100" w:afterAutospacing="1" w:line="240" w:lineRule="auto"/>
        <w:outlineLvl w:val="3"/>
        <w:rPr>
          <w:rFonts w:ascii="Times New Roman" w:eastAsia="Times New Roman" w:hAnsi="Times New Roman" w:cs="Times New Roman"/>
          <w:b/>
          <w:bCs/>
          <w:kern w:val="0"/>
          <w:lang w:eastAsia="en-AU"/>
          <w14:ligatures w14:val="none"/>
        </w:rPr>
      </w:pPr>
      <w:r w:rsidRPr="00770AF4">
        <w:rPr>
          <w:rFonts w:ascii="Times New Roman" w:eastAsia="Times New Roman" w:hAnsi="Times New Roman" w:cs="Times New Roman"/>
          <w:b/>
          <w:bCs/>
          <w:kern w:val="0"/>
          <w:lang w:eastAsia="en-AU"/>
          <w14:ligatures w14:val="none"/>
        </w:rPr>
        <w:t>3.2 Business Impact Analysis (Qualitative Ratings)</w:t>
      </w:r>
    </w:p>
    <w:p w14:paraId="139C04CA"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The business impact analysis uses qualitative ratings for non-agricultural businesses within 2km of the project:</w:t>
      </w:r>
    </w:p>
    <w:p w14:paraId="637065BD" w14:textId="77777777" w:rsidR="00770AF4" w:rsidRPr="00770AF4" w:rsidRDefault="00770AF4" w:rsidP="009D5188">
      <w:pPr>
        <w:numPr>
          <w:ilvl w:val="0"/>
          <w:numId w:val="2"/>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Construction Impacts:</w:t>
      </w:r>
      <w:r w:rsidRPr="00770AF4">
        <w:rPr>
          <w:rFonts w:ascii="Times New Roman" w:eastAsia="Times New Roman" w:hAnsi="Times New Roman" w:cs="Times New Roman"/>
          <w:kern w:val="0"/>
          <w:lang w:eastAsia="en-AU"/>
          <w14:ligatures w14:val="none"/>
        </w:rPr>
        <w:t xml:space="preserve"> Potential negative impacts are identified for 27 'Accommodation and Food Services' and 21 'Arts and Recreation Services' businesses within 2km, due to noise, traffic, and adverse visual amenity, potentially reducing </w:t>
      </w:r>
      <w:r w:rsidRPr="00770AF4">
        <w:rPr>
          <w:rFonts w:ascii="Times New Roman" w:eastAsia="Times New Roman" w:hAnsi="Times New Roman" w:cs="Times New Roman"/>
          <w:kern w:val="0"/>
          <w:lang w:eastAsia="en-AU"/>
          <w14:ligatures w14:val="none"/>
        </w:rPr>
        <w:lastRenderedPageBreak/>
        <w:t>visitation. These are described as "highly localised and short-term." Positive impacts are anticipated for the 'Manufacturing' industry due to local procurement.</w:t>
      </w:r>
    </w:p>
    <w:p w14:paraId="69FBF1E1" w14:textId="77777777" w:rsidR="00770AF4" w:rsidRPr="00770AF4" w:rsidRDefault="00770AF4" w:rsidP="009D5188">
      <w:pPr>
        <w:numPr>
          <w:ilvl w:val="0"/>
          <w:numId w:val="2"/>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Operation Impacts:</w:t>
      </w:r>
      <w:r w:rsidRPr="00770AF4">
        <w:rPr>
          <w:rFonts w:ascii="Times New Roman" w:eastAsia="Times New Roman" w:hAnsi="Times New Roman" w:cs="Times New Roman"/>
          <w:kern w:val="0"/>
          <w:lang w:eastAsia="en-AU"/>
          <w14:ligatures w14:val="none"/>
        </w:rPr>
        <w:t xml:space="preserve"> While the EES assesses a "neutral" industry-wide impact for 'Accommodation and Food Services' and 'Arts and Recreation Services', it acknowledges that 16 specific businesses reliant on natural landscape amenity may experience "modest negative economic effects" over the "long-term, given the 80-year service life" due to reduced visual amenity.</w:t>
      </w:r>
    </w:p>
    <w:p w14:paraId="017B2600" w14:textId="77777777" w:rsidR="00770AF4" w:rsidRPr="00770AF4" w:rsidRDefault="00770AF4" w:rsidP="00770AF4">
      <w:pPr>
        <w:spacing w:before="100" w:beforeAutospacing="1" w:after="100" w:afterAutospacing="1" w:line="240" w:lineRule="auto"/>
        <w:outlineLvl w:val="3"/>
        <w:rPr>
          <w:rFonts w:ascii="Times New Roman" w:eastAsia="Times New Roman" w:hAnsi="Times New Roman" w:cs="Times New Roman"/>
          <w:b/>
          <w:bCs/>
          <w:kern w:val="0"/>
          <w:lang w:eastAsia="en-AU"/>
          <w14:ligatures w14:val="none"/>
        </w:rPr>
      </w:pPr>
      <w:r w:rsidRPr="00770AF4">
        <w:rPr>
          <w:rFonts w:ascii="Times New Roman" w:eastAsia="Times New Roman" w:hAnsi="Times New Roman" w:cs="Times New Roman"/>
          <w:b/>
          <w:bCs/>
          <w:kern w:val="0"/>
          <w:lang w:eastAsia="en-AU"/>
          <w14:ligatures w14:val="none"/>
        </w:rPr>
        <w:t>4.3 Gaps, Inconsistencies, and Non-Compliance</w:t>
      </w:r>
    </w:p>
    <w:p w14:paraId="6C6D78A2"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Several critical issues undermine the economic assessment:</w:t>
      </w:r>
    </w:p>
    <w:p w14:paraId="3EB9C641" w14:textId="77777777" w:rsidR="00770AF4" w:rsidRPr="00770AF4" w:rsidRDefault="00770AF4" w:rsidP="009D5188">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Data Gaps:</w:t>
      </w:r>
      <w:r w:rsidRPr="00770AF4">
        <w:rPr>
          <w:rFonts w:ascii="Times New Roman" w:eastAsia="Times New Roman" w:hAnsi="Times New Roman" w:cs="Times New Roman"/>
          <w:kern w:val="0"/>
          <w:lang w:eastAsia="en-AU"/>
          <w14:ligatures w14:val="none"/>
        </w:rPr>
        <w:t xml:space="preserve"> Lack of quantitative valuation for localized negative economic impacts (e.g., revenue losses from amenity loss) and insufficient transparency of CGE model input data.</w:t>
      </w:r>
    </w:p>
    <w:p w14:paraId="77F7841A" w14:textId="77777777" w:rsidR="00770AF4" w:rsidRPr="00770AF4" w:rsidRDefault="00770AF4" w:rsidP="009D5188">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Methodological Inconsistencies:</w:t>
      </w:r>
      <w:r w:rsidRPr="00770AF4">
        <w:rPr>
          <w:rFonts w:ascii="Times New Roman" w:eastAsia="Times New Roman" w:hAnsi="Times New Roman" w:cs="Times New Roman"/>
          <w:kern w:val="0"/>
          <w:lang w:eastAsia="en-AU"/>
          <w14:ligatures w14:val="none"/>
        </w:rPr>
        <w:t xml:space="preserve"> Disparity between sophisticated macroeconomic modelling and simplistic qualitative ratings for local impacts, masking significant localized hardship.</w:t>
      </w:r>
    </w:p>
    <w:p w14:paraId="6D93C723" w14:textId="77777777" w:rsidR="00770AF4" w:rsidRPr="00770AF4" w:rsidRDefault="00770AF4" w:rsidP="009D5188">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Regulatory Non-Compliance:</w:t>
      </w:r>
      <w:r w:rsidRPr="00770AF4">
        <w:rPr>
          <w:rFonts w:ascii="Times New Roman" w:eastAsia="Times New Roman" w:hAnsi="Times New Roman" w:cs="Times New Roman"/>
          <w:kern w:val="0"/>
          <w:lang w:eastAsia="en-AU"/>
          <w14:ligatures w14:val="none"/>
        </w:rPr>
        <w:t xml:space="preserve"> Failure to conduct non-market valuations, provide cost-effectiveness analysis for mitigation, rigorously assess cumulative impacts, and clearly state adherence to specific EES Scoping Requirements.</w:t>
      </w:r>
    </w:p>
    <w:p w14:paraId="594B86EB" w14:textId="77777777" w:rsidR="00770AF4" w:rsidRPr="00770AF4" w:rsidRDefault="00770AF4" w:rsidP="009D5188">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Contradictions:</w:t>
      </w:r>
      <w:r w:rsidRPr="00770AF4">
        <w:rPr>
          <w:rFonts w:ascii="Times New Roman" w:eastAsia="Times New Roman" w:hAnsi="Times New Roman" w:cs="Times New Roman"/>
          <w:kern w:val="0"/>
          <w:lang w:eastAsia="en-AU"/>
          <w14:ligatures w14:val="none"/>
        </w:rPr>
        <w:t xml:space="preserve"> Acknowledging long-term "modest negative economic effects" for specific businesses while simultaneously declaring a "neutral" industry-level impact.</w:t>
      </w:r>
    </w:p>
    <w:p w14:paraId="4183D34B" w14:textId="77777777" w:rsidR="00770AF4" w:rsidRPr="00770AF4" w:rsidRDefault="00770AF4" w:rsidP="00770A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70AF4">
        <w:rPr>
          <w:rFonts w:ascii="Times New Roman" w:eastAsia="Times New Roman" w:hAnsi="Times New Roman" w:cs="Times New Roman"/>
          <w:b/>
          <w:bCs/>
          <w:kern w:val="0"/>
          <w:sz w:val="27"/>
          <w:szCs w:val="27"/>
          <w:lang w:eastAsia="en-AU"/>
          <w14:ligatures w14:val="none"/>
        </w:rPr>
        <w:t>5. Risk Assessment and Mitigation Evaluation</w:t>
      </w:r>
    </w:p>
    <w:p w14:paraId="794DA9A0" w14:textId="12946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The </w:t>
      </w:r>
      <w:r w:rsidR="008A4E97" w:rsidRPr="008A4E97">
        <w:rPr>
          <w:rFonts w:ascii="Times New Roman" w:eastAsia="Times New Roman" w:hAnsi="Times New Roman" w:cs="Times New Roman"/>
          <w:b/>
          <w:bCs/>
          <w:kern w:val="0"/>
          <w:lang w:eastAsia="en-AU"/>
          <w14:ligatures w14:val="none"/>
        </w:rPr>
        <w:t>WVCA assesses</w:t>
      </w:r>
      <w:r w:rsidR="008A4E97">
        <w:rPr>
          <w:rFonts w:ascii="Times New Roman" w:eastAsia="Times New Roman" w:hAnsi="Times New Roman" w:cs="Times New Roman"/>
          <w:kern w:val="0"/>
          <w:lang w:eastAsia="en-AU"/>
          <w14:ligatures w14:val="none"/>
        </w:rPr>
        <w:t xml:space="preserve"> that the </w:t>
      </w:r>
      <w:r w:rsidRPr="00770AF4">
        <w:rPr>
          <w:rFonts w:ascii="Times New Roman" w:eastAsia="Times New Roman" w:hAnsi="Times New Roman" w:cs="Times New Roman"/>
          <w:kern w:val="0"/>
          <w:lang w:eastAsia="en-AU"/>
          <w14:ligatures w14:val="none"/>
        </w:rPr>
        <w:t xml:space="preserve">identified flaws present </w:t>
      </w:r>
      <w:r w:rsidRPr="00770AF4">
        <w:rPr>
          <w:rFonts w:ascii="Times New Roman" w:eastAsia="Times New Roman" w:hAnsi="Times New Roman" w:cs="Times New Roman"/>
          <w:b/>
          <w:bCs/>
          <w:kern w:val="0"/>
          <w:lang w:eastAsia="en-AU"/>
          <w14:ligatures w14:val="none"/>
        </w:rPr>
        <w:t>High Risks</w:t>
      </w:r>
      <w:r w:rsidRPr="00770AF4">
        <w:rPr>
          <w:rFonts w:ascii="Times New Roman" w:eastAsia="Times New Roman" w:hAnsi="Times New Roman" w:cs="Times New Roman"/>
          <w:kern w:val="0"/>
          <w:lang w:eastAsia="en-AU"/>
          <w14:ligatures w14:val="none"/>
        </w:rPr>
        <w:t xml:space="preserve"> to the project's approval, public confidence, and long-term economic outcomes:</w:t>
      </w:r>
    </w:p>
    <w:p w14:paraId="337166F9" w14:textId="77777777" w:rsidR="00770AF4" w:rsidRPr="00770AF4" w:rsidRDefault="00770AF4" w:rsidP="008A4E97">
      <w:pPr>
        <w:numPr>
          <w:ilvl w:val="0"/>
          <w:numId w:val="4"/>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Understated Localised Economic Impacts (High Risk):</w:t>
      </w:r>
      <w:r w:rsidRPr="00770AF4">
        <w:rPr>
          <w:rFonts w:ascii="Times New Roman" w:eastAsia="Times New Roman" w:hAnsi="Times New Roman" w:cs="Times New Roman"/>
          <w:kern w:val="0"/>
          <w:lang w:eastAsia="en-AU"/>
          <w14:ligatures w14:val="none"/>
        </w:rPr>
        <w:t xml:space="preserve"> Leads to misinformed decisions, unmitigated financial losses for affected businesses, and erosion of public trust.</w:t>
      </w:r>
    </w:p>
    <w:p w14:paraId="20881E13" w14:textId="77777777" w:rsidR="00770AF4" w:rsidRPr="00770AF4" w:rsidRDefault="00770AF4" w:rsidP="008A4E97">
      <w:pPr>
        <w:numPr>
          <w:ilvl w:val="0"/>
          <w:numId w:val="4"/>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Inadequate Cumulative Impact Assessment (High Risk):</w:t>
      </w:r>
      <w:r w:rsidRPr="00770AF4">
        <w:rPr>
          <w:rFonts w:ascii="Times New Roman" w:eastAsia="Times New Roman" w:hAnsi="Times New Roman" w:cs="Times New Roman"/>
          <w:kern w:val="0"/>
          <w:lang w:eastAsia="en-AU"/>
          <w14:ligatures w14:val="none"/>
        </w:rPr>
        <w:t xml:space="preserve"> Risks unforeseen economic strain, underestimated disruption costs, and lack of proactive mitigation for combined effects from multiple projects.</w:t>
      </w:r>
    </w:p>
    <w:p w14:paraId="20F67A8C" w14:textId="77777777" w:rsidR="00770AF4" w:rsidRPr="00770AF4" w:rsidRDefault="00770AF4" w:rsidP="008A4E97">
      <w:pPr>
        <w:numPr>
          <w:ilvl w:val="0"/>
          <w:numId w:val="4"/>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Absence of Independent Peer Review (High Risk):</w:t>
      </w:r>
      <w:r w:rsidRPr="00770AF4">
        <w:rPr>
          <w:rFonts w:ascii="Times New Roman" w:eastAsia="Times New Roman" w:hAnsi="Times New Roman" w:cs="Times New Roman"/>
          <w:kern w:val="0"/>
          <w:lang w:eastAsia="en-AU"/>
          <w14:ligatures w14:val="none"/>
        </w:rPr>
        <w:t xml:space="preserve"> Compromises credibility, objectivity, and scientific rigor of economic projections, reducing confidence.</w:t>
      </w:r>
    </w:p>
    <w:p w14:paraId="2AC816D1" w14:textId="77777777" w:rsidR="00770AF4" w:rsidRPr="00770AF4" w:rsidRDefault="00770AF4" w:rsidP="008A4E97">
      <w:pPr>
        <w:numPr>
          <w:ilvl w:val="0"/>
          <w:numId w:val="4"/>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Regulatory Compliance Shortfalls (Medium Risk):</w:t>
      </w:r>
      <w:r w:rsidRPr="00770AF4">
        <w:rPr>
          <w:rFonts w:ascii="Times New Roman" w:eastAsia="Times New Roman" w:hAnsi="Times New Roman" w:cs="Times New Roman"/>
          <w:kern w:val="0"/>
          <w:lang w:eastAsia="en-AU"/>
          <w14:ligatures w14:val="none"/>
        </w:rPr>
        <w:t xml:space="preserve"> Results in an incomplete EES, potential legal challenges, and suboptimal mitigation.</w:t>
      </w:r>
    </w:p>
    <w:p w14:paraId="59200E1D" w14:textId="77777777" w:rsidR="00770AF4" w:rsidRPr="00770AF4" w:rsidRDefault="00770AF4" w:rsidP="008A4E97">
      <w:pPr>
        <w:numPr>
          <w:ilvl w:val="0"/>
          <w:numId w:val="4"/>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Information Asymmetry and Public Trust (High Risk):</w:t>
      </w:r>
      <w:r w:rsidRPr="00770AF4">
        <w:rPr>
          <w:rFonts w:ascii="Times New Roman" w:eastAsia="Times New Roman" w:hAnsi="Times New Roman" w:cs="Times New Roman"/>
          <w:kern w:val="0"/>
          <w:lang w:eastAsia="en-AU"/>
          <w14:ligatures w14:val="none"/>
        </w:rPr>
        <w:t xml:space="preserve"> Fosters distrust and prolonged disputes by failing to address critical community concerns (e.g., property values, compensation) within the EES scope.</w:t>
      </w:r>
    </w:p>
    <w:p w14:paraId="281A464C" w14:textId="77777777" w:rsidR="008A4E97" w:rsidRDefault="008A4E97">
      <w:pPr>
        <w:rPr>
          <w:rFonts w:ascii="Times New Roman" w:eastAsia="Times New Roman" w:hAnsi="Times New Roman" w:cs="Times New Roman"/>
          <w:b/>
          <w:bCs/>
          <w:kern w:val="0"/>
          <w:lang w:eastAsia="en-AU"/>
          <w14:ligatures w14:val="none"/>
        </w:rPr>
      </w:pPr>
      <w:r>
        <w:rPr>
          <w:rFonts w:ascii="Times New Roman" w:eastAsia="Times New Roman" w:hAnsi="Times New Roman" w:cs="Times New Roman"/>
          <w:b/>
          <w:bCs/>
          <w:kern w:val="0"/>
          <w:lang w:eastAsia="en-AU"/>
          <w14:ligatures w14:val="none"/>
        </w:rPr>
        <w:br w:type="page"/>
      </w:r>
    </w:p>
    <w:p w14:paraId="3DCA6599" w14:textId="6BA4B0A9" w:rsidR="00770AF4" w:rsidRPr="00770AF4" w:rsidRDefault="00770AF4" w:rsidP="00770AF4">
      <w:pPr>
        <w:spacing w:before="100" w:beforeAutospacing="1" w:after="100" w:afterAutospacing="1" w:line="240" w:lineRule="auto"/>
        <w:outlineLvl w:val="3"/>
        <w:rPr>
          <w:rFonts w:ascii="Times New Roman" w:eastAsia="Times New Roman" w:hAnsi="Times New Roman" w:cs="Times New Roman"/>
          <w:b/>
          <w:bCs/>
          <w:kern w:val="0"/>
          <w:lang w:eastAsia="en-AU"/>
          <w14:ligatures w14:val="none"/>
        </w:rPr>
      </w:pPr>
      <w:r w:rsidRPr="00770AF4">
        <w:rPr>
          <w:rFonts w:ascii="Times New Roman" w:eastAsia="Times New Roman" w:hAnsi="Times New Roman" w:cs="Times New Roman"/>
          <w:b/>
          <w:bCs/>
          <w:kern w:val="0"/>
          <w:lang w:eastAsia="en-AU"/>
          <w14:ligatures w14:val="none"/>
        </w:rPr>
        <w:lastRenderedPageBreak/>
        <w:t>Mitigation Measures and Gaps</w:t>
      </w:r>
    </w:p>
    <w:p w14:paraId="18A86A1D"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The EES proposes Environmental Performance Requirements (EPRs) like EC1 and EC3 for business mitigation and support (e.g., landscape screening, traffic management) and EC2 for local procurement. While these aim to minimize physical and operational disruptions, their adequacy is limited. They do not explicitly address fundamental economic losses, particularly for businesses whose core value is permanently altered, or provide direct economic compensation for diminished value or lost revenue.</w:t>
      </w:r>
    </w:p>
    <w:p w14:paraId="0FFB919C"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Key gaps in mitigation include:</w:t>
      </w:r>
    </w:p>
    <w:p w14:paraId="410DD48E" w14:textId="77777777" w:rsidR="00770AF4" w:rsidRPr="00770AF4" w:rsidRDefault="00770AF4" w:rsidP="008A4E97">
      <w:pPr>
        <w:numPr>
          <w:ilvl w:val="0"/>
          <w:numId w:val="5"/>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No measures for property value depreciation.</w:t>
      </w:r>
    </w:p>
    <w:p w14:paraId="4AA01EFB" w14:textId="77777777" w:rsidR="00770AF4" w:rsidRPr="00770AF4" w:rsidRDefault="00770AF4" w:rsidP="008A4E97">
      <w:pPr>
        <w:numPr>
          <w:ilvl w:val="0"/>
          <w:numId w:val="5"/>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No quantification of residual economic losses for businesses after mitigation.</w:t>
      </w:r>
    </w:p>
    <w:p w14:paraId="7BD16363" w14:textId="77777777" w:rsidR="00770AF4" w:rsidRPr="00770AF4" w:rsidRDefault="00770AF4" w:rsidP="008A4E97">
      <w:pPr>
        <w:numPr>
          <w:ilvl w:val="0"/>
          <w:numId w:val="5"/>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No specific EPRs for cumulative economic impacts from multiple projects.</w:t>
      </w:r>
    </w:p>
    <w:p w14:paraId="2ADED5DC" w14:textId="77777777" w:rsidR="00770AF4" w:rsidRPr="00770AF4" w:rsidRDefault="00770AF4" w:rsidP="008A4E97">
      <w:pPr>
        <w:numPr>
          <w:ilvl w:val="0"/>
          <w:numId w:val="5"/>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Lack of transparency regarding the cost-effectiveness of proposed EPRs.</w:t>
      </w:r>
    </w:p>
    <w:p w14:paraId="41BF2D5E" w14:textId="77777777" w:rsidR="00770AF4" w:rsidRPr="00770AF4" w:rsidRDefault="00770AF4" w:rsidP="00770A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70AF4">
        <w:rPr>
          <w:rFonts w:ascii="Times New Roman" w:eastAsia="Times New Roman" w:hAnsi="Times New Roman" w:cs="Times New Roman"/>
          <w:b/>
          <w:bCs/>
          <w:kern w:val="0"/>
          <w:sz w:val="27"/>
          <w:szCs w:val="27"/>
          <w:lang w:eastAsia="en-AU"/>
          <w14:ligatures w14:val="none"/>
        </w:rPr>
        <w:t>Conclusion</w:t>
      </w:r>
    </w:p>
    <w:p w14:paraId="5E3C3DD2" w14:textId="5AF6B635"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The evaluation of Chapter 14 (Economic) of the Western Renewables Link Environment Effects Statement reveals significant analytical shortcomings and regulatory non-compliance, despite claims of positive macroeconomic benefits. While the EES procedurally complies with the Environment Effects Act 1978, its adherence to specific Ministerial Guidelines and project-specific Scoping Requirements is flawed.</w:t>
      </w:r>
    </w:p>
    <w:p w14:paraId="481C96DA" w14:textId="77777777"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Primary deficiencies include:</w:t>
      </w:r>
    </w:p>
    <w:p w14:paraId="0BD402D0" w14:textId="77777777" w:rsidR="00770AF4" w:rsidRPr="00770AF4" w:rsidRDefault="00770AF4" w:rsidP="008A4E97">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Understated Localised Economic Impacts:</w:t>
      </w:r>
      <w:r w:rsidRPr="00770AF4">
        <w:rPr>
          <w:rFonts w:ascii="Times New Roman" w:eastAsia="Times New Roman" w:hAnsi="Times New Roman" w:cs="Times New Roman"/>
          <w:kern w:val="0"/>
          <w:lang w:eastAsia="en-AU"/>
          <w14:ligatures w14:val="none"/>
        </w:rPr>
        <w:t xml:space="preserve"> Qualitative assessment of specific business impacts significantly understates long-term negative effects, failing to adequately value non-market impacts.</w:t>
      </w:r>
    </w:p>
    <w:p w14:paraId="5F7CA254" w14:textId="77777777" w:rsidR="00770AF4" w:rsidRPr="00770AF4" w:rsidRDefault="00770AF4" w:rsidP="008A4E97">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Inadequate Cumulative Impact Assessment:</w:t>
      </w:r>
      <w:r w:rsidRPr="00770AF4">
        <w:rPr>
          <w:rFonts w:ascii="Times New Roman" w:eastAsia="Times New Roman" w:hAnsi="Times New Roman" w:cs="Times New Roman"/>
          <w:kern w:val="0"/>
          <w:lang w:eastAsia="en-AU"/>
          <w14:ligatures w14:val="none"/>
        </w:rPr>
        <w:t xml:space="preserve"> Dismisses cumulative economic impacts without robust quantitative analysis, risking unforeseen regional economic strain.</w:t>
      </w:r>
    </w:p>
    <w:p w14:paraId="4B6C5645" w14:textId="77777777" w:rsidR="00770AF4" w:rsidRPr="00770AF4" w:rsidRDefault="00770AF4" w:rsidP="008A4E97">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Absence of Independent Peer Review:</w:t>
      </w:r>
      <w:r w:rsidRPr="00770AF4">
        <w:rPr>
          <w:rFonts w:ascii="Times New Roman" w:eastAsia="Times New Roman" w:hAnsi="Times New Roman" w:cs="Times New Roman"/>
          <w:kern w:val="0"/>
          <w:lang w:eastAsia="en-AU"/>
          <w14:ligatures w14:val="none"/>
        </w:rPr>
        <w:t xml:space="preserve"> Lack of explicit mention or evidence of formal independent peer review for the economic assessment undermines its credibility and objectivity.</w:t>
      </w:r>
    </w:p>
    <w:p w14:paraId="1636622C" w14:textId="77777777" w:rsidR="00770AF4" w:rsidRPr="00770AF4" w:rsidRDefault="00770AF4" w:rsidP="008A4E97">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Regulatory Compliance Shortfalls:</w:t>
      </w:r>
      <w:r w:rsidRPr="00770AF4">
        <w:rPr>
          <w:rFonts w:ascii="Times New Roman" w:eastAsia="Times New Roman" w:hAnsi="Times New Roman" w:cs="Times New Roman"/>
          <w:kern w:val="0"/>
          <w:lang w:eastAsia="en-AU"/>
          <w14:ligatures w14:val="none"/>
        </w:rPr>
        <w:t xml:space="preserve"> Non-compliance with Ministerial Guidelines by failing to provide comprehensive benefit-cost analysis (including non-market values) and omitting cost-effectiveness of mitigation. Lack of clarity on Scoping Requirements adherence creates a transparency deficit.</w:t>
      </w:r>
    </w:p>
    <w:p w14:paraId="3F60E1F0" w14:textId="77777777" w:rsidR="00770AF4" w:rsidRPr="00770AF4" w:rsidRDefault="00770AF4" w:rsidP="008A4E97">
      <w:pPr>
        <w:numPr>
          <w:ilvl w:val="0"/>
          <w:numId w:val="6"/>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b/>
          <w:bCs/>
          <w:kern w:val="0"/>
          <w:lang w:eastAsia="en-AU"/>
          <w14:ligatures w14:val="none"/>
        </w:rPr>
        <w:t>Unaddressed Community Economic Concerns:</w:t>
      </w:r>
      <w:r w:rsidRPr="00770AF4">
        <w:rPr>
          <w:rFonts w:ascii="Times New Roman" w:eastAsia="Times New Roman" w:hAnsi="Times New Roman" w:cs="Times New Roman"/>
          <w:kern w:val="0"/>
          <w:lang w:eastAsia="en-AU"/>
          <w14:ligatures w14:val="none"/>
        </w:rPr>
        <w:t xml:space="preserve"> The EES inherently fails to address pressing community economic concerns like compensation and property value impacts, creating social and economic equity risks and fostering distrust.</w:t>
      </w:r>
    </w:p>
    <w:p w14:paraId="02C8979F" w14:textId="25B4F14E" w:rsidR="00770AF4" w:rsidRPr="00770AF4" w:rsidRDefault="00770AF4" w:rsidP="00770AF4">
      <w:p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These deficiencies collectively present a </w:t>
      </w:r>
      <w:r w:rsidRPr="00770AF4">
        <w:rPr>
          <w:rFonts w:ascii="Times New Roman" w:eastAsia="Times New Roman" w:hAnsi="Times New Roman" w:cs="Times New Roman"/>
          <w:b/>
          <w:bCs/>
          <w:kern w:val="0"/>
          <w:lang w:eastAsia="en-AU"/>
          <w14:ligatures w14:val="none"/>
        </w:rPr>
        <w:t>High Risk</w:t>
      </w:r>
      <w:r w:rsidRPr="00770AF4">
        <w:rPr>
          <w:rFonts w:ascii="Times New Roman" w:eastAsia="Times New Roman" w:hAnsi="Times New Roman" w:cs="Times New Roman"/>
          <w:kern w:val="0"/>
          <w:lang w:eastAsia="en-AU"/>
          <w14:ligatures w14:val="none"/>
        </w:rPr>
        <w:t xml:space="preserve"> to the EES's economic assessment integrity, potentially leading to misinformed planning decisions</w:t>
      </w:r>
      <w:r w:rsidR="008A4E97">
        <w:rPr>
          <w:rFonts w:ascii="Times New Roman" w:eastAsia="Times New Roman" w:hAnsi="Times New Roman" w:cs="Times New Roman"/>
          <w:kern w:val="0"/>
          <w:lang w:eastAsia="en-AU"/>
          <w14:ligatures w14:val="none"/>
        </w:rPr>
        <w:t xml:space="preserve"> and</w:t>
      </w:r>
      <w:r w:rsidRPr="00770AF4">
        <w:rPr>
          <w:rFonts w:ascii="Times New Roman" w:eastAsia="Times New Roman" w:hAnsi="Times New Roman" w:cs="Times New Roman"/>
          <w:kern w:val="0"/>
          <w:lang w:eastAsia="en-AU"/>
          <w14:ligatures w14:val="none"/>
        </w:rPr>
        <w:t xml:space="preserve"> unmitigated adverse effects on local communities.</w:t>
      </w:r>
    </w:p>
    <w:p w14:paraId="54B5825D" w14:textId="15C09B3B" w:rsidR="00770AF4" w:rsidRPr="00770AF4" w:rsidRDefault="00831A9D" w:rsidP="00770A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Pr>
          <w:rFonts w:ascii="Times New Roman" w:eastAsia="Times New Roman" w:hAnsi="Times New Roman" w:cs="Times New Roman"/>
          <w:b/>
          <w:bCs/>
          <w:kern w:val="0"/>
          <w:sz w:val="27"/>
          <w:szCs w:val="27"/>
          <w:lang w:eastAsia="en-AU"/>
          <w14:ligatures w14:val="none"/>
        </w:rPr>
        <w:lastRenderedPageBreak/>
        <w:t>References</w:t>
      </w:r>
    </w:p>
    <w:p w14:paraId="525710E3"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AusNet Transmission Group Pty Ltd. | 14. Chapter 14 Economic.pdf</w:t>
      </w:r>
    </w:p>
    <w:p w14:paraId="712FABE7"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Department of Transport and Planning. | </w:t>
      </w:r>
      <w:hyperlink r:id="rId7" w:tooltip="null" w:history="1">
        <w:r w:rsidRPr="00770AF4">
          <w:rPr>
            <w:rFonts w:ascii="Times New Roman" w:eastAsia="Times New Roman" w:hAnsi="Times New Roman" w:cs="Times New Roman"/>
            <w:color w:val="0000FF"/>
            <w:kern w:val="0"/>
            <w:u w:val="single"/>
            <w:lang w:eastAsia="en-AU"/>
            <w14:ligatures w14:val="none"/>
          </w:rPr>
          <w:t>https://www.transmissionvictoria.com.au/about-vni-west/environment-effects-statement</w:t>
        </w:r>
      </w:hyperlink>
    </w:p>
    <w:p w14:paraId="4CE2BC25"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Department of Transport and Planning. | </w:t>
      </w:r>
      <w:hyperlink r:id="rId8" w:tooltip="null" w:history="1">
        <w:r w:rsidRPr="00770AF4">
          <w:rPr>
            <w:rFonts w:ascii="Times New Roman" w:eastAsia="Times New Roman" w:hAnsi="Times New Roman" w:cs="Times New Roman"/>
            <w:color w:val="0000FF"/>
            <w:kern w:val="0"/>
            <w:u w:val="single"/>
            <w:lang w:eastAsia="en-AU"/>
            <w14:ligatures w14:val="none"/>
          </w:rPr>
          <w:t>https://www.transmissionvictoria.com.au/about-vni-west/environment-effects-statement-scope</w:t>
        </w:r>
      </w:hyperlink>
    </w:p>
    <w:p w14:paraId="3158C1C4"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Victorian Auditor-General's Office. | </w:t>
      </w:r>
      <w:hyperlink r:id="rId9" w:tooltip="null" w:history="1">
        <w:r w:rsidRPr="00770AF4">
          <w:rPr>
            <w:rFonts w:ascii="Times New Roman" w:eastAsia="Times New Roman" w:hAnsi="Times New Roman" w:cs="Times New Roman"/>
            <w:color w:val="0000FF"/>
            <w:kern w:val="0"/>
            <w:u w:val="single"/>
            <w:lang w:eastAsia="en-AU"/>
            <w14:ligatures w14:val="none"/>
          </w:rPr>
          <w:t>https://www.audit.vic.gov.au/sites/default/files/20170322-EES.pdf</w:t>
        </w:r>
      </w:hyperlink>
    </w:p>
    <w:p w14:paraId="350E4C61"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Department of Energy, Environment and Climate Action. | </w:t>
      </w:r>
      <w:hyperlink r:id="rId10" w:tooltip="null" w:history="1">
        <w:r w:rsidRPr="00770AF4">
          <w:rPr>
            <w:rFonts w:ascii="Times New Roman" w:eastAsia="Times New Roman" w:hAnsi="Times New Roman" w:cs="Times New Roman"/>
            <w:color w:val="0000FF"/>
            <w:kern w:val="0"/>
            <w:u w:val="single"/>
            <w:lang w:eastAsia="en-AU"/>
            <w14:ligatures w14:val="none"/>
          </w:rPr>
          <w:t>https://www.energy.vic.gov.au/__data/assets/pdf_file/0031/728518/Assessing-environmental-impacts-factsheet.pdf</w:t>
        </w:r>
      </w:hyperlink>
    </w:p>
    <w:p w14:paraId="0094E65B"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Department of Transport and Planning. | </w:t>
      </w:r>
      <w:hyperlink r:id="rId11" w:tooltip="null" w:history="1">
        <w:r w:rsidRPr="00770AF4">
          <w:rPr>
            <w:rFonts w:ascii="Times New Roman" w:eastAsia="Times New Roman" w:hAnsi="Times New Roman" w:cs="Times New Roman"/>
            <w:color w:val="0000FF"/>
            <w:kern w:val="0"/>
            <w:u w:val="single"/>
            <w:lang w:eastAsia="en-AU"/>
            <w14:ligatures w14:val="none"/>
          </w:rPr>
          <w:t>https://www.planning.vic.gov.au/environmental-assessments/browse-projects/western-renewables-link</w:t>
        </w:r>
      </w:hyperlink>
    </w:p>
    <w:p w14:paraId="6B55DE9D"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Department of Transport and Planning. | </w:t>
      </w:r>
      <w:hyperlink r:id="rId12" w:tooltip="null" w:history="1">
        <w:r w:rsidRPr="00770AF4">
          <w:rPr>
            <w:rFonts w:ascii="Times New Roman" w:eastAsia="Times New Roman" w:hAnsi="Times New Roman" w:cs="Times New Roman"/>
            <w:color w:val="0000FF"/>
            <w:kern w:val="0"/>
            <w:u w:val="single"/>
            <w:lang w:eastAsia="en-AU"/>
            <w14:ligatures w14:val="none"/>
          </w:rPr>
          <w:t>https://www.planning.vic.gov.au/__data/assets/pdf_file/0031/619771/ministerial-guidelines-assessment-of-environmental-effects.pdf</w:t>
        </w:r>
      </w:hyperlink>
    </w:p>
    <w:p w14:paraId="584A17A8"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Assessing environmental impacts factsheet | </w:t>
      </w:r>
      <w:hyperlink r:id="rId13" w:tooltip="null" w:history="1">
        <w:r w:rsidRPr="00770AF4">
          <w:rPr>
            <w:rFonts w:ascii="Times New Roman" w:eastAsia="Times New Roman" w:hAnsi="Times New Roman" w:cs="Times New Roman"/>
            <w:color w:val="0000FF"/>
            <w:kern w:val="0"/>
            <w:u w:val="single"/>
            <w:lang w:eastAsia="en-AU"/>
            <w14:ligatures w14:val="none"/>
          </w:rPr>
          <w:t>https://www.energy.vic.gov.au/__data/assets/pdf_file/0031/728518/Assessing-environmental-impacts-factsheet.pdf</w:t>
        </w:r>
      </w:hyperlink>
    </w:p>
    <w:p w14:paraId="2D7A7FB1"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Effectiveness of the Environmental Effects Statement Process | </w:t>
      </w:r>
      <w:hyperlink r:id="rId14" w:tooltip="null" w:history="1">
        <w:r w:rsidRPr="00770AF4">
          <w:rPr>
            <w:rFonts w:ascii="Times New Roman" w:eastAsia="Times New Roman" w:hAnsi="Times New Roman" w:cs="Times New Roman"/>
            <w:color w:val="0000FF"/>
            <w:kern w:val="0"/>
            <w:u w:val="single"/>
            <w:lang w:eastAsia="en-AU"/>
            <w14:ligatures w14:val="none"/>
          </w:rPr>
          <w:t>https://www.audit.vic.gov.au/sites/default/files/20170322-EES.pdf</w:t>
        </w:r>
      </w:hyperlink>
    </w:p>
    <w:p w14:paraId="4F818636"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Environment Effects Act 1978 | </w:t>
      </w:r>
      <w:hyperlink r:id="rId15" w:tooltip="null" w:history="1">
        <w:r w:rsidRPr="00770AF4">
          <w:rPr>
            <w:rFonts w:ascii="Times New Roman" w:eastAsia="Times New Roman" w:hAnsi="Times New Roman" w:cs="Times New Roman"/>
            <w:color w:val="0000FF"/>
            <w:kern w:val="0"/>
            <w:u w:val="single"/>
            <w:lang w:eastAsia="en-AU"/>
            <w14:ligatures w14:val="none"/>
          </w:rPr>
          <w:t>http://www.austlii.edu.au/au/legis/vic/consol_act/eea1978216/</w:t>
        </w:r>
      </w:hyperlink>
    </w:p>
    <w:p w14:paraId="3706A873"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Environment Effects Act 1978 | </w:t>
      </w:r>
      <w:hyperlink r:id="rId16" w:tooltip="null" w:history="1">
        <w:r w:rsidRPr="00770AF4">
          <w:rPr>
            <w:rFonts w:ascii="Times New Roman" w:eastAsia="Times New Roman" w:hAnsi="Times New Roman" w:cs="Times New Roman"/>
            <w:color w:val="0000FF"/>
            <w:kern w:val="0"/>
            <w:u w:val="single"/>
            <w:lang w:eastAsia="en-AU"/>
            <w14:ligatures w14:val="none"/>
          </w:rPr>
          <w:t>https://jade.io/summary/mnc/1978/VICLegAct/9135</w:t>
        </w:r>
      </w:hyperlink>
    </w:p>
    <w:p w14:paraId="15790DA9"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Gippsland Offshore Wind: Planning and Environment | </w:t>
      </w:r>
      <w:hyperlink r:id="rId17" w:tooltip="null" w:history="1">
        <w:r w:rsidRPr="00770AF4">
          <w:rPr>
            <w:rFonts w:ascii="Times New Roman" w:eastAsia="Times New Roman" w:hAnsi="Times New Roman" w:cs="Times New Roman"/>
            <w:color w:val="0000FF"/>
            <w:kern w:val="0"/>
            <w:u w:val="single"/>
            <w:lang w:eastAsia="en-AU"/>
            <w14:ligatures w14:val="none"/>
          </w:rPr>
          <w:t>https://www.energy.vic.gov.au/renewable-energy/vicgrid/offshore-wind-transmission/gippsland-offshore-wind/planning-and-environment</w:t>
        </w:r>
      </w:hyperlink>
    </w:p>
    <w:p w14:paraId="600DC39D"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Ministerial Guidelines for Assessment of Environmental Effects under the Environment Effects Act 1978 | </w:t>
      </w:r>
      <w:hyperlink r:id="rId18" w:tooltip="null" w:history="1">
        <w:r w:rsidRPr="00770AF4">
          <w:rPr>
            <w:rFonts w:ascii="Times New Roman" w:eastAsia="Times New Roman" w:hAnsi="Times New Roman" w:cs="Times New Roman"/>
            <w:color w:val="0000FF"/>
            <w:kern w:val="0"/>
            <w:u w:val="single"/>
            <w:lang w:eastAsia="en-AU"/>
            <w14:ligatures w14:val="none"/>
          </w:rPr>
          <w:t>https://www.planning.vic.gov.au/__data/assets/pdf_file/0028/682453/DTP0497-Ministerial-Guidelines-8th-edition-web-FA44.pdf</w:t>
        </w:r>
      </w:hyperlink>
    </w:p>
    <w:p w14:paraId="0B165939"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Ministerial Guidelines for Assessment of Environmental Effects under the Environment Effects Act 1978 | </w:t>
      </w:r>
      <w:hyperlink r:id="rId19" w:tooltip="null" w:history="1">
        <w:r w:rsidRPr="00770AF4">
          <w:rPr>
            <w:rFonts w:ascii="Times New Roman" w:eastAsia="Times New Roman" w:hAnsi="Times New Roman" w:cs="Times New Roman"/>
            <w:color w:val="0000FF"/>
            <w:kern w:val="0"/>
            <w:u w:val="single"/>
            <w:lang w:eastAsia="en-AU"/>
            <w14:ligatures w14:val="none"/>
          </w:rPr>
          <w:t>https://www.planning.vic.gov.au/__data/assets/pdf_file/0031/619771/ministerial-guidelines-assessment-of-environmental-effects.pdf</w:t>
        </w:r>
      </w:hyperlink>
    </w:p>
    <w:p w14:paraId="7369847E"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Self-assessment against the Ministerial Guidelines for Assessment of Environmental Effects | </w:t>
      </w:r>
      <w:hyperlink r:id="rId20" w:tooltip="null" w:history="1">
        <w:r w:rsidRPr="00770AF4">
          <w:rPr>
            <w:rFonts w:ascii="Times New Roman" w:eastAsia="Times New Roman" w:hAnsi="Times New Roman" w:cs="Times New Roman"/>
            <w:color w:val="0000FF"/>
            <w:kern w:val="0"/>
            <w:u w:val="single"/>
            <w:lang w:eastAsia="en-AU"/>
            <w14:ligatures w14:val="none"/>
          </w:rPr>
          <w:t>https://www.vivaenergy.com.au/ArticleDocuments/1003/Attachment%20P%20-%20Self-assessment%20against%20the%20Ministerial%20Guidelines%20for%20Assessment%20of%20Environmental%20Effects.pdf.aspx?embed=Y</w:t>
        </w:r>
      </w:hyperlink>
    </w:p>
    <w:p w14:paraId="320CDD18"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The Environment Effects Act 1978: Victoria's Window Dressing | </w:t>
      </w:r>
      <w:hyperlink r:id="rId21" w:tooltip="null" w:history="1">
        <w:r w:rsidRPr="00770AF4">
          <w:rPr>
            <w:rFonts w:ascii="Times New Roman" w:eastAsia="Times New Roman" w:hAnsi="Times New Roman" w:cs="Times New Roman"/>
            <w:color w:val="0000FF"/>
            <w:kern w:val="0"/>
            <w:u w:val="single"/>
            <w:lang w:eastAsia="en-AU"/>
            <w14:ligatures w14:val="none"/>
          </w:rPr>
          <w:t>https://digitalcommons.law.uw.edu/cgi/viewcontent.cgi?article=1572&amp;context=wilj</w:t>
        </w:r>
      </w:hyperlink>
    </w:p>
    <w:p w14:paraId="328ABD5B"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VNI West Environment Effects Statement | </w:t>
      </w:r>
      <w:hyperlink r:id="rId22" w:tooltip="null" w:history="1">
        <w:r w:rsidRPr="00770AF4">
          <w:rPr>
            <w:rFonts w:ascii="Times New Roman" w:eastAsia="Times New Roman" w:hAnsi="Times New Roman" w:cs="Times New Roman"/>
            <w:color w:val="0000FF"/>
            <w:kern w:val="0"/>
            <w:u w:val="single"/>
            <w:lang w:eastAsia="en-AU"/>
            <w14:ligatures w14:val="none"/>
          </w:rPr>
          <w:t>https://www.transmissionvictoria.com.au/about-vni-west/environment-effects-statement</w:t>
        </w:r>
      </w:hyperlink>
    </w:p>
    <w:p w14:paraId="0F8F2B85"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lastRenderedPageBreak/>
        <w:t xml:space="preserve">VNI West Environment Effects Statement Scope | </w:t>
      </w:r>
      <w:hyperlink r:id="rId23" w:tooltip="null" w:history="1">
        <w:r w:rsidRPr="00770AF4">
          <w:rPr>
            <w:rFonts w:ascii="Times New Roman" w:eastAsia="Times New Roman" w:hAnsi="Times New Roman" w:cs="Times New Roman"/>
            <w:color w:val="0000FF"/>
            <w:kern w:val="0"/>
            <w:u w:val="single"/>
            <w:lang w:eastAsia="en-AU"/>
            <w14:ligatures w14:val="none"/>
          </w:rPr>
          <w:t>https://www.transmissionvictoria.com.au/about-vni-west/environment-effects-statement-scope</w:t>
        </w:r>
      </w:hyperlink>
    </w:p>
    <w:p w14:paraId="02855088"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Western Renewables Link EES | </w:t>
      </w:r>
      <w:hyperlink r:id="rId24" w:tooltip="null" w:history="1">
        <w:r w:rsidRPr="00770AF4">
          <w:rPr>
            <w:rFonts w:ascii="Times New Roman" w:eastAsia="Times New Roman" w:hAnsi="Times New Roman" w:cs="Times New Roman"/>
            <w:color w:val="0000FF"/>
            <w:kern w:val="0"/>
            <w:u w:val="single"/>
            <w:lang w:eastAsia="en-AU"/>
            <w14:ligatures w14:val="none"/>
          </w:rPr>
          <w:t>https://www.westernrenewableslink.com.au/planning/ees-landing/</w:t>
        </w:r>
      </w:hyperlink>
    </w:p>
    <w:p w14:paraId="4F6F2242"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Western Renewables Link Project | </w:t>
      </w:r>
      <w:hyperlink r:id="rId25" w:tooltip="null" w:history="1">
        <w:r w:rsidRPr="00770AF4">
          <w:rPr>
            <w:rFonts w:ascii="Times New Roman" w:eastAsia="Times New Roman" w:hAnsi="Times New Roman" w:cs="Times New Roman"/>
            <w:color w:val="0000FF"/>
            <w:kern w:val="0"/>
            <w:u w:val="single"/>
            <w:lang w:eastAsia="en-AU"/>
            <w14:ligatures w14:val="none"/>
          </w:rPr>
          <w:t>https://www.planning.vic.gov.au/environmental-assessments/browse-projects/western-renewables-link</w:t>
        </w:r>
      </w:hyperlink>
    </w:p>
    <w:p w14:paraId="7582284D"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Western Victoria Transmission Network Project Draft EES Scoping Requirements Exhibition | </w:t>
      </w:r>
      <w:hyperlink r:id="rId26" w:tooltip="null" w:history="1">
        <w:r w:rsidRPr="00770AF4">
          <w:rPr>
            <w:rFonts w:ascii="Times New Roman" w:eastAsia="Times New Roman" w:hAnsi="Times New Roman" w:cs="Times New Roman"/>
            <w:color w:val="0000FF"/>
            <w:kern w:val="0"/>
            <w:u w:val="single"/>
            <w:lang w:eastAsia="en-AU"/>
            <w14:ligatures w14:val="none"/>
          </w:rPr>
          <w:t>https://www.planning.vic.gov.au/__data/assets/pdf_file/0031/671548/WVTNP-Draft-EES-Scoping-Requirements-Exhibition-1.pdf</w:t>
        </w:r>
      </w:hyperlink>
    </w:p>
    <w:p w14:paraId="1D50F927"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Western Victoria Transmission Network Project Draft EES Scoping Requirements Exhibition | </w:t>
      </w:r>
      <w:hyperlink r:id="rId27" w:tooltip="null" w:history="1">
        <w:r w:rsidRPr="00770AF4">
          <w:rPr>
            <w:rFonts w:ascii="Times New Roman" w:eastAsia="Times New Roman" w:hAnsi="Times New Roman" w:cs="Times New Roman"/>
            <w:color w:val="0000FF"/>
            <w:kern w:val="0"/>
            <w:u w:val="single"/>
            <w:lang w:eastAsia="en-AU"/>
            <w14:ligatures w14:val="none"/>
          </w:rPr>
          <w:t>https://www.planning.vic.gov.au/__data/assets/word_doc/0028/671545/WVTNP-Draft-EES-Scoping-Requirements-Exhibition-1.docx</w:t>
        </w:r>
      </w:hyperlink>
    </w:p>
    <w:p w14:paraId="4673054A"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Effectiveness of the Environmental Effects Statement Process, accessed on July 16, 2025, </w:t>
      </w:r>
      <w:hyperlink r:id="rId28" w:tooltip="null" w:history="1">
        <w:r w:rsidRPr="00770AF4">
          <w:rPr>
            <w:rFonts w:ascii="Times New Roman" w:eastAsia="Times New Roman" w:hAnsi="Times New Roman" w:cs="Times New Roman"/>
            <w:color w:val="0000FF"/>
            <w:kern w:val="0"/>
            <w:u w:val="single"/>
            <w:lang w:eastAsia="en-AU"/>
            <w14:ligatures w14:val="none"/>
          </w:rPr>
          <w:t>https://www.audit.vic.gov.au/sites/default/files/20170322-EES.pdf</w:t>
        </w:r>
      </w:hyperlink>
    </w:p>
    <w:p w14:paraId="459EC398"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Effectiveness of the Environmental Effects Statement Process | Victorian Auditor-General's Office, accessed on July 16, 2025, </w:t>
      </w:r>
      <w:hyperlink r:id="rId29" w:tooltip="null" w:history="1">
        <w:r w:rsidRPr="00770AF4">
          <w:rPr>
            <w:rFonts w:ascii="Times New Roman" w:eastAsia="Times New Roman" w:hAnsi="Times New Roman" w:cs="Times New Roman"/>
            <w:color w:val="0000FF"/>
            <w:kern w:val="0"/>
            <w:u w:val="single"/>
            <w:lang w:eastAsia="en-AU"/>
            <w14:ligatures w14:val="none"/>
          </w:rPr>
          <w:t>https://www.audit.vic.gov.au/report/effectiveness-environmental-effects-statement-process?section=</w:t>
        </w:r>
      </w:hyperlink>
    </w:p>
    <w:p w14:paraId="76C284A5"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Ministerial guidelines for assessment of environmental effects under the Environment Effects Act 1978 - planning.vic.gov., accessed on July 16, 2025, </w:t>
      </w:r>
      <w:hyperlink r:id="rId30" w:tooltip="null" w:history="1">
        <w:r w:rsidRPr="00770AF4">
          <w:rPr>
            <w:rFonts w:ascii="Times New Roman" w:eastAsia="Times New Roman" w:hAnsi="Times New Roman" w:cs="Times New Roman"/>
            <w:color w:val="0000FF"/>
            <w:kern w:val="0"/>
            <w:u w:val="single"/>
            <w:lang w:eastAsia="en-AU"/>
            <w14:ligatures w14:val="none"/>
          </w:rPr>
          <w:t>https://www.planning.vic.gov.au/__data/assets/pdf_file/0028/682453/DTP0497-Ministerial-Guidelines-8th-edition-web-FA44.pdf</w:t>
        </w:r>
      </w:hyperlink>
    </w:p>
    <w:p w14:paraId="1F679366" w14:textId="024F3DDD"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Ministerial guidelines for</w:t>
      </w:r>
      <w:r w:rsidR="006F542F">
        <w:rPr>
          <w:rFonts w:ascii="Times New Roman" w:eastAsia="Times New Roman" w:hAnsi="Times New Roman" w:cs="Times New Roman"/>
          <w:kern w:val="0"/>
          <w:lang w:eastAsia="en-AU"/>
          <w14:ligatures w14:val="none"/>
        </w:rPr>
        <w:t xml:space="preserve"> </w:t>
      </w:r>
      <w:r w:rsidRPr="00770AF4">
        <w:rPr>
          <w:rFonts w:ascii="Times New Roman" w:eastAsia="Times New Roman" w:hAnsi="Times New Roman" w:cs="Times New Roman"/>
          <w:kern w:val="0"/>
          <w:lang w:eastAsia="en-AU"/>
          <w14:ligatures w14:val="none"/>
        </w:rPr>
        <w:t>assessment of effects</w:t>
      </w:r>
      <w:r w:rsidR="006F542F">
        <w:rPr>
          <w:rFonts w:ascii="Times New Roman" w:eastAsia="Times New Roman" w:hAnsi="Times New Roman" w:cs="Times New Roman"/>
          <w:kern w:val="0"/>
          <w:lang w:eastAsia="en-AU"/>
          <w14:ligatures w14:val="none"/>
        </w:rPr>
        <w:t xml:space="preserve"> </w:t>
      </w:r>
      <w:r w:rsidRPr="00770AF4">
        <w:rPr>
          <w:rFonts w:ascii="Times New Roman" w:eastAsia="Times New Roman" w:hAnsi="Times New Roman" w:cs="Times New Roman"/>
          <w:kern w:val="0"/>
          <w:lang w:eastAsia="en-AU"/>
          <w14:ligatures w14:val="none"/>
        </w:rPr>
        <w:t xml:space="preserve">under the, accessed on July 16, 2025, </w:t>
      </w:r>
      <w:hyperlink r:id="rId31" w:tooltip="null" w:history="1">
        <w:r w:rsidRPr="00770AF4">
          <w:rPr>
            <w:rFonts w:ascii="Times New Roman" w:eastAsia="Times New Roman" w:hAnsi="Times New Roman" w:cs="Times New Roman"/>
            <w:color w:val="0000FF"/>
            <w:kern w:val="0"/>
            <w:u w:val="single"/>
            <w:lang w:eastAsia="en-AU"/>
            <w14:ligatures w14:val="none"/>
          </w:rPr>
          <w:t>https://www.planning.vic.gov.au/__data/assets/pdf_file/0031/619771/ministerial-guidelines-assessment-of-environmental-effects.pdf</w:t>
        </w:r>
      </w:hyperlink>
    </w:p>
    <w:p w14:paraId="7AE085B7"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Western Renewables Link - planning.vic.gov., accessed on July 16, 2025, </w:t>
      </w:r>
      <w:hyperlink r:id="rId32" w:tooltip="null" w:history="1">
        <w:r w:rsidRPr="00770AF4">
          <w:rPr>
            <w:rFonts w:ascii="Times New Roman" w:eastAsia="Times New Roman" w:hAnsi="Times New Roman" w:cs="Times New Roman"/>
            <w:color w:val="0000FF"/>
            <w:kern w:val="0"/>
            <w:u w:val="single"/>
            <w:lang w:eastAsia="en-AU"/>
            <w14:ligatures w14:val="none"/>
          </w:rPr>
          <w:t>https://www.planning.vic.gov.au/environmental-assessments/browse-projects/western-renewables-link</w:t>
        </w:r>
      </w:hyperlink>
    </w:p>
    <w:p w14:paraId="1276A795"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TCV | About VNI West | Environment Effects Statement (EES) - Transmission Company Victoria, accessed on July 16, 2025, </w:t>
      </w:r>
      <w:hyperlink r:id="rId33" w:tooltip="null" w:history="1">
        <w:r w:rsidRPr="00770AF4">
          <w:rPr>
            <w:rFonts w:ascii="Times New Roman" w:eastAsia="Times New Roman" w:hAnsi="Times New Roman" w:cs="Times New Roman"/>
            <w:color w:val="0000FF"/>
            <w:kern w:val="0"/>
            <w:u w:val="single"/>
            <w:lang w:eastAsia="en-AU"/>
            <w14:ligatures w14:val="none"/>
          </w:rPr>
          <w:t>https://www.transmissionvictoria.com.au/about-vni-west/environment-effects-statement</w:t>
        </w:r>
      </w:hyperlink>
    </w:p>
    <w:p w14:paraId="6D07BA65"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Victoria's Window Dressing: How the Environment Effects Act of 1978 Failed at Bastion Point - UW Law Digital Commons, accessed on July 16, 2025, </w:t>
      </w:r>
      <w:hyperlink r:id="rId34" w:tooltip="null" w:history="1">
        <w:r w:rsidRPr="00770AF4">
          <w:rPr>
            <w:rFonts w:ascii="Times New Roman" w:eastAsia="Times New Roman" w:hAnsi="Times New Roman" w:cs="Times New Roman"/>
            <w:color w:val="0000FF"/>
            <w:kern w:val="0"/>
            <w:u w:val="single"/>
            <w:lang w:eastAsia="en-AU"/>
            <w14:ligatures w14:val="none"/>
          </w:rPr>
          <w:t>https://digitalcommons.law.uw.edu/cgi/viewcontent.cgi?article=1572&amp;context=wilj</w:t>
        </w:r>
      </w:hyperlink>
    </w:p>
    <w:p w14:paraId="5C86A887"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Western Victoria Transmission Network Project: EES Scoping Requirements process - planning.vic.gov., accessed on July 16, 2025, </w:t>
      </w:r>
      <w:hyperlink r:id="rId35" w:tooltip="null" w:history="1">
        <w:r w:rsidRPr="00770AF4">
          <w:rPr>
            <w:rFonts w:ascii="Times New Roman" w:eastAsia="Times New Roman" w:hAnsi="Times New Roman" w:cs="Times New Roman"/>
            <w:color w:val="0000FF"/>
            <w:kern w:val="0"/>
            <w:u w:val="single"/>
            <w:lang w:eastAsia="en-AU"/>
            <w14:ligatures w14:val="none"/>
          </w:rPr>
          <w:t>https://www.planning.vic.gov.au/__data/assets/pdf_file/0031/671548/WVTNP-Draft-EES-Scoping-Requirements-Exhibition-1.pdf</w:t>
        </w:r>
      </w:hyperlink>
    </w:p>
    <w:p w14:paraId="34FC3C5A"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Assessing environmental impacts - Energy, accessed on July 16, 2025, </w:t>
      </w:r>
      <w:hyperlink r:id="rId36" w:tooltip="null" w:history="1">
        <w:r w:rsidRPr="00770AF4">
          <w:rPr>
            <w:rFonts w:ascii="Times New Roman" w:eastAsia="Times New Roman" w:hAnsi="Times New Roman" w:cs="Times New Roman"/>
            <w:color w:val="0000FF"/>
            <w:kern w:val="0"/>
            <w:u w:val="single"/>
            <w:lang w:eastAsia="en-AU"/>
            <w14:ligatures w14:val="none"/>
          </w:rPr>
          <w:t>https://www.energy.vic.gov.au/__data/assets/pdf_file/0031/728518/Assessing-environmental-impacts-factsheet.pdf</w:t>
        </w:r>
      </w:hyperlink>
    </w:p>
    <w:p w14:paraId="4BA42575"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TCV | About VNI West | Environment Effects Statement (EES) Scope, accessed on July 16, 2025, </w:t>
      </w:r>
      <w:hyperlink r:id="rId37" w:tooltip="null" w:history="1">
        <w:r w:rsidRPr="00770AF4">
          <w:rPr>
            <w:rFonts w:ascii="Times New Roman" w:eastAsia="Times New Roman" w:hAnsi="Times New Roman" w:cs="Times New Roman"/>
            <w:color w:val="0000FF"/>
            <w:kern w:val="0"/>
            <w:u w:val="single"/>
            <w:lang w:eastAsia="en-AU"/>
            <w14:ligatures w14:val="none"/>
          </w:rPr>
          <w:t>https://www.transmissionvictoria.com.au/about-vni-west/environment-effects-statement-scope</w:t>
        </w:r>
      </w:hyperlink>
    </w:p>
    <w:p w14:paraId="733DCE65"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lastRenderedPageBreak/>
        <w:t xml:space="preserve">Planning and environment - VicGrid - Energy, accessed on July 16, 2025, </w:t>
      </w:r>
      <w:hyperlink r:id="rId38" w:tooltip="null" w:history="1">
        <w:r w:rsidRPr="00770AF4">
          <w:rPr>
            <w:rFonts w:ascii="Times New Roman" w:eastAsia="Times New Roman" w:hAnsi="Times New Roman" w:cs="Times New Roman"/>
            <w:color w:val="0000FF"/>
            <w:kern w:val="0"/>
            <w:u w:val="single"/>
            <w:lang w:eastAsia="en-AU"/>
            <w14:ligatures w14:val="none"/>
          </w:rPr>
          <w:t>https://www.energy.vic.gov.au/renewable-energy/vicgrid/offshore-wind-transmission/gippsland-offshore-wind/planning-and-environment</w:t>
        </w:r>
      </w:hyperlink>
    </w:p>
    <w:p w14:paraId="2523F12E" w14:textId="77777777" w:rsidR="00770AF4" w:rsidRPr="00770AF4" w:rsidRDefault="00770AF4" w:rsidP="00770AF4">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70AF4">
        <w:rPr>
          <w:rFonts w:ascii="Times New Roman" w:eastAsia="Times New Roman" w:hAnsi="Times New Roman" w:cs="Times New Roman"/>
          <w:kern w:val="0"/>
          <w:lang w:eastAsia="en-AU"/>
          <w14:ligatures w14:val="none"/>
        </w:rPr>
        <w:t xml:space="preserve">Environment Effects Statement - Western Renewables Link, accessed on July 16, 2025, </w:t>
      </w:r>
      <w:hyperlink r:id="rId39" w:tooltip="null" w:history="1">
        <w:r w:rsidRPr="00770AF4">
          <w:rPr>
            <w:rFonts w:ascii="Times New Roman" w:eastAsia="Times New Roman" w:hAnsi="Times New Roman" w:cs="Times New Roman"/>
            <w:color w:val="0000FF"/>
            <w:kern w:val="0"/>
            <w:u w:val="single"/>
            <w:lang w:eastAsia="en-AU"/>
            <w14:ligatures w14:val="none"/>
          </w:rPr>
          <w:t>https://www.westernrenewableslink.com.au/planning/ees-landing/</w:t>
        </w:r>
      </w:hyperlink>
    </w:p>
    <w:p w14:paraId="64AB1C5C" w14:textId="77777777" w:rsidR="0017606D" w:rsidRDefault="0017606D"/>
    <w:sectPr w:rsidR="0017606D" w:rsidSect="00405A70">
      <w:headerReference w:type="defaul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82B2" w14:textId="77777777" w:rsidR="00405A70" w:rsidRDefault="00405A70" w:rsidP="00405A70">
      <w:pPr>
        <w:spacing w:after="0" w:line="240" w:lineRule="auto"/>
      </w:pPr>
      <w:r>
        <w:separator/>
      </w:r>
    </w:p>
  </w:endnote>
  <w:endnote w:type="continuationSeparator" w:id="0">
    <w:p w14:paraId="5F00CFDA" w14:textId="77777777" w:rsidR="00405A70" w:rsidRDefault="00405A70" w:rsidP="00405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3D8C" w14:textId="77777777" w:rsidR="00405A70" w:rsidRDefault="00405A70" w:rsidP="00405A70">
      <w:pPr>
        <w:spacing w:after="0" w:line="240" w:lineRule="auto"/>
      </w:pPr>
      <w:r>
        <w:separator/>
      </w:r>
    </w:p>
  </w:footnote>
  <w:footnote w:type="continuationSeparator" w:id="0">
    <w:p w14:paraId="049AA1F1" w14:textId="77777777" w:rsidR="00405A70" w:rsidRDefault="00405A70" w:rsidP="00405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837960"/>
      <w:docPartObj>
        <w:docPartGallery w:val="Page Numbers (Top of Page)"/>
        <w:docPartUnique/>
      </w:docPartObj>
    </w:sdtPr>
    <w:sdtEndPr>
      <w:rPr>
        <w:noProof/>
      </w:rPr>
    </w:sdtEndPr>
    <w:sdtContent>
      <w:p w14:paraId="15AA6D46" w14:textId="4D041615" w:rsidR="00405A70" w:rsidRDefault="00405A7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F1334C" w14:textId="77777777" w:rsidR="00405A70" w:rsidRDefault="00405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4EF"/>
    <w:multiLevelType w:val="multilevel"/>
    <w:tmpl w:val="8A2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90D86"/>
    <w:multiLevelType w:val="multilevel"/>
    <w:tmpl w:val="DABE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42D68"/>
    <w:multiLevelType w:val="multilevel"/>
    <w:tmpl w:val="5E1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0211E"/>
    <w:multiLevelType w:val="multilevel"/>
    <w:tmpl w:val="876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B243F"/>
    <w:multiLevelType w:val="multilevel"/>
    <w:tmpl w:val="9C4EF0A8"/>
    <w:lvl w:ilvl="0">
      <w:start w:val="1"/>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F4D6C"/>
    <w:multiLevelType w:val="multilevel"/>
    <w:tmpl w:val="C9D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639F9"/>
    <w:multiLevelType w:val="multilevel"/>
    <w:tmpl w:val="7DE4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5A1FCD"/>
    <w:multiLevelType w:val="multilevel"/>
    <w:tmpl w:val="88C6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059085">
    <w:abstractNumId w:val="1"/>
  </w:num>
  <w:num w:numId="2" w16cid:durableId="1728450712">
    <w:abstractNumId w:val="7"/>
  </w:num>
  <w:num w:numId="3" w16cid:durableId="477697517">
    <w:abstractNumId w:val="3"/>
  </w:num>
  <w:num w:numId="4" w16cid:durableId="1859004268">
    <w:abstractNumId w:val="5"/>
  </w:num>
  <w:num w:numId="5" w16cid:durableId="1567034099">
    <w:abstractNumId w:val="0"/>
  </w:num>
  <w:num w:numId="6" w16cid:durableId="745103786">
    <w:abstractNumId w:val="2"/>
  </w:num>
  <w:num w:numId="7" w16cid:durableId="1406680359">
    <w:abstractNumId w:val="6"/>
  </w:num>
  <w:num w:numId="8" w16cid:durableId="203391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F4"/>
    <w:rsid w:val="00123656"/>
    <w:rsid w:val="0016772B"/>
    <w:rsid w:val="0017606D"/>
    <w:rsid w:val="00405A70"/>
    <w:rsid w:val="005305FF"/>
    <w:rsid w:val="00556FC5"/>
    <w:rsid w:val="006771E8"/>
    <w:rsid w:val="006F542F"/>
    <w:rsid w:val="00770AF4"/>
    <w:rsid w:val="00831A9D"/>
    <w:rsid w:val="008A4E97"/>
    <w:rsid w:val="008B60C9"/>
    <w:rsid w:val="0095242D"/>
    <w:rsid w:val="00966FD5"/>
    <w:rsid w:val="009D5188"/>
    <w:rsid w:val="00B21525"/>
    <w:rsid w:val="00BA65C9"/>
    <w:rsid w:val="00BB11DD"/>
    <w:rsid w:val="00CB51F8"/>
    <w:rsid w:val="00CD6DF5"/>
    <w:rsid w:val="00D201F3"/>
    <w:rsid w:val="00D2530B"/>
    <w:rsid w:val="00DF537F"/>
    <w:rsid w:val="00E128BC"/>
    <w:rsid w:val="00E4070E"/>
    <w:rsid w:val="00E64312"/>
    <w:rsid w:val="00EE53C9"/>
    <w:rsid w:val="00FA2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F504"/>
  <w15:chartTrackingRefBased/>
  <w15:docId w15:val="{FA6903A1-A680-4CCF-8617-69E164FF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AF4"/>
    <w:rPr>
      <w:rFonts w:eastAsiaTheme="majorEastAsia" w:cstheme="majorBidi"/>
      <w:color w:val="272727" w:themeColor="text1" w:themeTint="D8"/>
    </w:rPr>
  </w:style>
  <w:style w:type="paragraph" w:styleId="Title">
    <w:name w:val="Title"/>
    <w:basedOn w:val="Normal"/>
    <w:next w:val="Normal"/>
    <w:link w:val="TitleChar"/>
    <w:uiPriority w:val="10"/>
    <w:qFormat/>
    <w:rsid w:val="0077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AF4"/>
    <w:pPr>
      <w:spacing w:before="160"/>
      <w:jc w:val="center"/>
    </w:pPr>
    <w:rPr>
      <w:i/>
      <w:iCs/>
      <w:color w:val="404040" w:themeColor="text1" w:themeTint="BF"/>
    </w:rPr>
  </w:style>
  <w:style w:type="character" w:customStyle="1" w:styleId="QuoteChar">
    <w:name w:val="Quote Char"/>
    <w:basedOn w:val="DefaultParagraphFont"/>
    <w:link w:val="Quote"/>
    <w:uiPriority w:val="29"/>
    <w:rsid w:val="00770AF4"/>
    <w:rPr>
      <w:i/>
      <w:iCs/>
      <w:color w:val="404040" w:themeColor="text1" w:themeTint="BF"/>
    </w:rPr>
  </w:style>
  <w:style w:type="paragraph" w:styleId="ListParagraph">
    <w:name w:val="List Paragraph"/>
    <w:basedOn w:val="Normal"/>
    <w:uiPriority w:val="34"/>
    <w:qFormat/>
    <w:rsid w:val="00770AF4"/>
    <w:pPr>
      <w:ind w:left="720"/>
      <w:contextualSpacing/>
    </w:pPr>
  </w:style>
  <w:style w:type="character" w:styleId="IntenseEmphasis">
    <w:name w:val="Intense Emphasis"/>
    <w:basedOn w:val="DefaultParagraphFont"/>
    <w:uiPriority w:val="21"/>
    <w:qFormat/>
    <w:rsid w:val="00770AF4"/>
    <w:rPr>
      <w:i/>
      <w:iCs/>
      <w:color w:val="0F4761" w:themeColor="accent1" w:themeShade="BF"/>
    </w:rPr>
  </w:style>
  <w:style w:type="paragraph" w:styleId="IntenseQuote">
    <w:name w:val="Intense Quote"/>
    <w:basedOn w:val="Normal"/>
    <w:next w:val="Normal"/>
    <w:link w:val="IntenseQuoteChar"/>
    <w:uiPriority w:val="30"/>
    <w:qFormat/>
    <w:rsid w:val="00770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AF4"/>
    <w:rPr>
      <w:i/>
      <w:iCs/>
      <w:color w:val="0F4761" w:themeColor="accent1" w:themeShade="BF"/>
    </w:rPr>
  </w:style>
  <w:style w:type="character" w:styleId="IntenseReference">
    <w:name w:val="Intense Reference"/>
    <w:basedOn w:val="DefaultParagraphFont"/>
    <w:uiPriority w:val="32"/>
    <w:qFormat/>
    <w:rsid w:val="00770AF4"/>
    <w:rPr>
      <w:b/>
      <w:bCs/>
      <w:smallCaps/>
      <w:color w:val="0F4761" w:themeColor="accent1" w:themeShade="BF"/>
      <w:spacing w:val="5"/>
    </w:rPr>
  </w:style>
  <w:style w:type="paragraph" w:styleId="Header">
    <w:name w:val="header"/>
    <w:basedOn w:val="Normal"/>
    <w:link w:val="HeaderChar"/>
    <w:uiPriority w:val="99"/>
    <w:unhideWhenUsed/>
    <w:rsid w:val="00405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A70"/>
  </w:style>
  <w:style w:type="paragraph" w:styleId="Footer">
    <w:name w:val="footer"/>
    <w:basedOn w:val="Normal"/>
    <w:link w:val="FooterChar"/>
    <w:uiPriority w:val="99"/>
    <w:unhideWhenUsed/>
    <w:rsid w:val="00405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2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rgy.vic.gov.au/__data/assets/pdf_file/0031/728518/Assessing-environmental-impacts-factsheet.pdf" TargetMode="External"/><Relationship Id="rId18" Type="http://schemas.openxmlformats.org/officeDocument/2006/relationships/hyperlink" Target="https://www.planning.vic.gov.au/__data/assets/pdf_file/0028/682453/DTP0497-Ministerial-Guidelines-8th-edition-web-FA44.pdf" TargetMode="External"/><Relationship Id="rId26" Type="http://schemas.openxmlformats.org/officeDocument/2006/relationships/hyperlink" Target="https://www.planning.vic.gov.au/__data/assets/pdf_file/0031/671548/WVTNP-Draft-EES-Scoping-Requirements-Exhibition-1.pdf" TargetMode="External"/><Relationship Id="rId39" Type="http://schemas.openxmlformats.org/officeDocument/2006/relationships/hyperlink" Target="https://www.westernrenewableslink.com.au/planning/ees-landing/" TargetMode="External"/><Relationship Id="rId21" Type="http://schemas.openxmlformats.org/officeDocument/2006/relationships/hyperlink" Target="https://digitalcommons.law.uw.edu/cgi/viewcontent.cgi?article=1572&amp;context=wilj" TargetMode="External"/><Relationship Id="rId34" Type="http://schemas.openxmlformats.org/officeDocument/2006/relationships/hyperlink" Target="https://digitalcommons.law.uw.edu/cgi/viewcontent.cgi?article=1572&amp;context=wilj" TargetMode="External"/><Relationship Id="rId42" Type="http://schemas.openxmlformats.org/officeDocument/2006/relationships/theme" Target="theme/theme1.xml"/><Relationship Id="rId7" Type="http://schemas.openxmlformats.org/officeDocument/2006/relationships/hyperlink" Target="https://www.transmissionvictoria.com.au/about-vni-west/environment-effects-statement" TargetMode="External"/><Relationship Id="rId2" Type="http://schemas.openxmlformats.org/officeDocument/2006/relationships/styles" Target="styles.xml"/><Relationship Id="rId16" Type="http://schemas.openxmlformats.org/officeDocument/2006/relationships/hyperlink" Target="https://jade.io/summary/mnc/1978/VICLegAct/9135" TargetMode="External"/><Relationship Id="rId20" Type="http://schemas.openxmlformats.org/officeDocument/2006/relationships/hyperlink" Target="https://www.vivaenergy.com.au/ArticleDocuments/1003/Attachment%20P%20-%20Self-assessment%20against%20the%20Ministerial%20Guidelines%20for%20Assessment%20of%20Environmental%20Effects.pdf.aspx?embed=Y" TargetMode="External"/><Relationship Id="rId29" Type="http://schemas.openxmlformats.org/officeDocument/2006/relationships/hyperlink" Target="https://www.audit.vic.gov.au/report/effectiveness-environmental-effects-statement-process?sec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vic.gov.au/environmental-assessments/browse-projects/western-renewables-link" TargetMode="External"/><Relationship Id="rId24" Type="http://schemas.openxmlformats.org/officeDocument/2006/relationships/hyperlink" Target="https://www.westernrenewableslink.com.au/planning/ees-landing/" TargetMode="External"/><Relationship Id="rId32" Type="http://schemas.openxmlformats.org/officeDocument/2006/relationships/hyperlink" Target="https://www.planning.vic.gov.au/environmental-assessments/browse-projects/western-renewables-link" TargetMode="External"/><Relationship Id="rId37" Type="http://schemas.openxmlformats.org/officeDocument/2006/relationships/hyperlink" Target="https://www.transmissionvictoria.com.au/about-vni-west/environment-effects-statement-scope"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ustlii.edu.au/au/legis/vic/consol_act/eea1978216/" TargetMode="External"/><Relationship Id="rId23" Type="http://schemas.openxmlformats.org/officeDocument/2006/relationships/hyperlink" Target="https://www.transmissionvictoria.com.au/about-vni-west/environment-effects-statement-scope" TargetMode="External"/><Relationship Id="rId28" Type="http://schemas.openxmlformats.org/officeDocument/2006/relationships/hyperlink" Target="https://www.audit.vic.gov.au/sites/default/files/20170322-EES.pdf" TargetMode="External"/><Relationship Id="rId36" Type="http://schemas.openxmlformats.org/officeDocument/2006/relationships/hyperlink" Target="https://www.energy.vic.gov.au/__data/assets/pdf_file/0031/728518/Assessing-environmental-impacts-factsheet.pdf" TargetMode="External"/><Relationship Id="rId10" Type="http://schemas.openxmlformats.org/officeDocument/2006/relationships/hyperlink" Target="https://www.energy.vic.gov.au/__data/assets/pdf_file/0031/728518/Assessing-environmental-impacts-factsheet.pdf" TargetMode="External"/><Relationship Id="rId19" Type="http://schemas.openxmlformats.org/officeDocument/2006/relationships/hyperlink" Target="https://www.planning.vic.gov.au/__data/assets/pdf_file/0031/619771/ministerial-guidelines-assessment-of-environmental-effects.pdf" TargetMode="External"/><Relationship Id="rId31" Type="http://schemas.openxmlformats.org/officeDocument/2006/relationships/hyperlink" Target="https://www.planning.vic.gov.au/__data/assets/pdf_file/0031/619771/ministerial-guidelines-assessment-of-environmental-effects.pdf" TargetMode="External"/><Relationship Id="rId4" Type="http://schemas.openxmlformats.org/officeDocument/2006/relationships/webSettings" Target="webSettings.xml"/><Relationship Id="rId9" Type="http://schemas.openxmlformats.org/officeDocument/2006/relationships/hyperlink" Target="https://www.audit.vic.gov.au/sites/default/files/20170322-EES.pdf" TargetMode="External"/><Relationship Id="rId14" Type="http://schemas.openxmlformats.org/officeDocument/2006/relationships/hyperlink" Target="https://www.audit.vic.gov.au/sites/default/files/20170322-EES.pdf" TargetMode="External"/><Relationship Id="rId22" Type="http://schemas.openxmlformats.org/officeDocument/2006/relationships/hyperlink" Target="https://www.transmissionvictoria.com.au/about-vni-west/environment-effects-statement" TargetMode="External"/><Relationship Id="rId27" Type="http://schemas.openxmlformats.org/officeDocument/2006/relationships/hyperlink" Target="https://www.planning.vic.gov.au/__data/assets/word_doc/0028/671545/WVTNP-Draft-EES-Scoping-Requirements-Exhibition-1.docx" TargetMode="External"/><Relationship Id="rId30" Type="http://schemas.openxmlformats.org/officeDocument/2006/relationships/hyperlink" Target="https://www.planning.vic.gov.au/__data/assets/pdf_file/0028/682453/DTP0497-Ministerial-Guidelines-8th-edition-web-FA44.pdf" TargetMode="External"/><Relationship Id="rId35" Type="http://schemas.openxmlformats.org/officeDocument/2006/relationships/hyperlink" Target="https://www.planning.vic.gov.au/__data/assets/pdf_file/0031/671548/WVTNP-Draft-EES-Scoping-Requirements-Exhibition-1.pdf" TargetMode="External"/><Relationship Id="rId8" Type="http://schemas.openxmlformats.org/officeDocument/2006/relationships/hyperlink" Target="https://www.transmissionvictoria.com.au/about-vni-west/environment-effects-statement-scope" TargetMode="External"/><Relationship Id="rId3" Type="http://schemas.openxmlformats.org/officeDocument/2006/relationships/settings" Target="settings.xml"/><Relationship Id="rId12" Type="http://schemas.openxmlformats.org/officeDocument/2006/relationships/hyperlink" Target="https://www.planning.vic.gov.au/__data/assets/pdf_file/0031/619771/ministerial-guidelines-assessment-of-environmental-effects.pdf" TargetMode="External"/><Relationship Id="rId17" Type="http://schemas.openxmlformats.org/officeDocument/2006/relationships/hyperlink" Target="https://www.energy.vic.gov.au/renewable-energy/vicgrid/offshore-wind-transmission/gippsland-offshore-wind/planning-and-environment" TargetMode="External"/><Relationship Id="rId25" Type="http://schemas.openxmlformats.org/officeDocument/2006/relationships/hyperlink" Target="https://www.planning.vic.gov.au/environmental-assessments/browse-projects/western-renewables-link" TargetMode="External"/><Relationship Id="rId33" Type="http://schemas.openxmlformats.org/officeDocument/2006/relationships/hyperlink" Target="https://www.transmissionvictoria.com.au/about-vni-west/environment-effects-statement" TargetMode="External"/><Relationship Id="rId38" Type="http://schemas.openxmlformats.org/officeDocument/2006/relationships/hyperlink" Target="https://www.energy.vic.gov.au/renewable-energy/vicgrid/offshore-wind-transmission/gippsland-offshore-wind/planning-and-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4013</Words>
  <Characters>22880</Characters>
  <Application>Microsoft Office Word</Application>
  <DocSecurity>0</DocSecurity>
  <Lines>190</Lines>
  <Paragraphs>53</Paragraphs>
  <ScaleCrop>false</ScaleCrop>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Phasey, Jim</cp:lastModifiedBy>
  <cp:revision>24</cp:revision>
  <dcterms:created xsi:type="dcterms:W3CDTF">2025-07-24T23:43:00Z</dcterms:created>
  <dcterms:modified xsi:type="dcterms:W3CDTF">2025-07-25T04:00:00Z</dcterms:modified>
</cp:coreProperties>
</file>