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CB7E" w14:textId="77777777"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07 September 2025</w:t>
      </w:r>
    </w:p>
    <w:p w14:paraId="35996FF9" w14:textId="77777777"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Amy Selvaraj</w:t>
      </w:r>
      <w:r w:rsidRPr="00B315B5">
        <w:rPr>
          <w:rFonts w:ascii="Times New Roman" w:eastAsia="Times New Roman" w:hAnsi="Times New Roman" w:cs="Times New Roman"/>
          <w:sz w:val="24"/>
          <w:szCs w:val="24"/>
          <w:lang w:eastAsia="en-AU"/>
        </w:rPr>
        <w:br/>
        <w:t>Manager, Major Projects</w:t>
      </w:r>
      <w:r w:rsidRPr="00B315B5">
        <w:rPr>
          <w:rFonts w:ascii="Times New Roman" w:eastAsia="Times New Roman" w:hAnsi="Times New Roman" w:cs="Times New Roman"/>
          <w:sz w:val="24"/>
          <w:szCs w:val="24"/>
          <w:lang w:eastAsia="en-AU"/>
        </w:rPr>
        <w:br/>
        <w:t>Planning Panels Victoria</w:t>
      </w:r>
      <w:r w:rsidRPr="00B315B5">
        <w:rPr>
          <w:rFonts w:ascii="Times New Roman" w:eastAsia="Times New Roman" w:hAnsi="Times New Roman" w:cs="Times New Roman"/>
          <w:sz w:val="24"/>
          <w:szCs w:val="24"/>
          <w:lang w:eastAsia="en-AU"/>
        </w:rPr>
        <w:br/>
        <w:t>Department of Transport and Planning</w:t>
      </w:r>
      <w:r w:rsidRPr="00B315B5">
        <w:rPr>
          <w:rFonts w:ascii="Times New Roman" w:eastAsia="Times New Roman" w:hAnsi="Times New Roman" w:cs="Times New Roman"/>
          <w:sz w:val="24"/>
          <w:szCs w:val="24"/>
          <w:lang w:eastAsia="en-AU"/>
        </w:rPr>
        <w:br/>
        <w:t xml:space="preserve">Via email: </w:t>
      </w:r>
      <w:hyperlink r:id="rId5" w:tgtFrame="_blank" w:history="1">
        <w:r w:rsidRPr="00B315B5">
          <w:rPr>
            <w:rFonts w:ascii="Times New Roman" w:eastAsia="Times New Roman" w:hAnsi="Times New Roman" w:cs="Times New Roman"/>
            <w:color w:val="0000FF"/>
            <w:sz w:val="24"/>
            <w:szCs w:val="24"/>
            <w:u w:val="single"/>
            <w:lang w:eastAsia="en-AU"/>
          </w:rPr>
          <w:t>Planning.Panels@transport.vic.gov.au</w:t>
        </w:r>
      </w:hyperlink>
    </w:p>
    <w:p w14:paraId="5A697D12" w14:textId="77777777"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b/>
          <w:bCs/>
          <w:sz w:val="24"/>
          <w:szCs w:val="24"/>
          <w:lang w:eastAsia="en-AU"/>
        </w:rPr>
        <w:t xml:space="preserve">Subject: My Objection to </w:t>
      </w:r>
      <w:proofErr w:type="spellStart"/>
      <w:r w:rsidRPr="00B315B5">
        <w:rPr>
          <w:rFonts w:ascii="Times New Roman" w:eastAsia="Times New Roman" w:hAnsi="Times New Roman" w:cs="Times New Roman"/>
          <w:b/>
          <w:bCs/>
          <w:sz w:val="24"/>
          <w:szCs w:val="24"/>
          <w:lang w:eastAsia="en-AU"/>
        </w:rPr>
        <w:t>VicGrid</w:t>
      </w:r>
      <w:proofErr w:type="spellEnd"/>
      <w:r w:rsidRPr="00B315B5">
        <w:rPr>
          <w:rFonts w:ascii="Times New Roman" w:eastAsia="Times New Roman" w:hAnsi="Times New Roman" w:cs="Times New Roman"/>
          <w:b/>
          <w:bCs/>
          <w:sz w:val="24"/>
          <w:szCs w:val="24"/>
          <w:lang w:eastAsia="en-AU"/>
        </w:rPr>
        <w:t xml:space="preserve"> and AEMO’s Oral Participation at the Western Renewables Link EES Hearing</w:t>
      </w:r>
    </w:p>
    <w:p w14:paraId="1BEFFEAC" w14:textId="77777777"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Dear Planning Panels Victoria,</w:t>
      </w:r>
    </w:p>
    <w:p w14:paraId="6109CBDF" w14:textId="420F03B1"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 xml:space="preserve">I am writing to strongly object to </w:t>
      </w:r>
      <w:proofErr w:type="spellStart"/>
      <w:r w:rsidRPr="00B315B5">
        <w:rPr>
          <w:rFonts w:ascii="Times New Roman" w:eastAsia="Times New Roman" w:hAnsi="Times New Roman" w:cs="Times New Roman"/>
          <w:sz w:val="24"/>
          <w:szCs w:val="24"/>
          <w:lang w:eastAsia="en-AU"/>
        </w:rPr>
        <w:t>VicGrid</w:t>
      </w:r>
      <w:proofErr w:type="spellEnd"/>
      <w:r w:rsidRPr="00B315B5">
        <w:rPr>
          <w:rFonts w:ascii="Times New Roman" w:eastAsia="Times New Roman" w:hAnsi="Times New Roman" w:cs="Times New Roman"/>
          <w:sz w:val="24"/>
          <w:szCs w:val="24"/>
          <w:lang w:eastAsia="en-AU"/>
        </w:rPr>
        <w:t xml:space="preserve"> and AEMO’s request for party status and the right to speak at the Western Renewables Link (WRL) Environmental Effects Statement (EES) hearing. The EES hearing is supposed to be a fair and independent review of the project’s environmental and social impacts</w:t>
      </w:r>
      <w:r w:rsidR="00CC5336">
        <w:rPr>
          <w:rFonts w:ascii="Times New Roman" w:eastAsia="Times New Roman" w:hAnsi="Times New Roman" w:cs="Times New Roman"/>
          <w:sz w:val="24"/>
          <w:szCs w:val="24"/>
          <w:lang w:eastAsia="en-AU"/>
        </w:rPr>
        <w:t xml:space="preserve"> - </w:t>
      </w:r>
      <w:r w:rsidRPr="00B315B5">
        <w:rPr>
          <w:rFonts w:ascii="Times New Roman" w:eastAsia="Times New Roman" w:hAnsi="Times New Roman" w:cs="Times New Roman"/>
          <w:sz w:val="24"/>
          <w:szCs w:val="24"/>
          <w:lang w:eastAsia="en-AU"/>
        </w:rPr>
        <w:t>not a platform for government authorities to advocate for their own interests.</w:t>
      </w:r>
    </w:p>
    <w:p w14:paraId="4FDF1D7A" w14:textId="47C1B178"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The Inquiry and Advisory Committee (IAC) has a very clear job: to focus on the effects this project will have on our environment, local land use, heritage, and community. Its Terms of Reference make this simple. The IAC’s role is not to debate government policy, or to justify the existence of the WRL</w:t>
      </w:r>
      <w:r w:rsidR="00CC5336">
        <w:rPr>
          <w:rFonts w:ascii="Times New Roman" w:eastAsia="Times New Roman" w:hAnsi="Times New Roman" w:cs="Times New Roman"/>
          <w:sz w:val="24"/>
          <w:szCs w:val="24"/>
          <w:lang w:eastAsia="en-AU"/>
        </w:rPr>
        <w:t xml:space="preserve"> - </w:t>
      </w:r>
      <w:r w:rsidRPr="00B315B5">
        <w:rPr>
          <w:rFonts w:ascii="Times New Roman" w:eastAsia="Times New Roman" w:hAnsi="Times New Roman" w:cs="Times New Roman"/>
          <w:sz w:val="24"/>
          <w:szCs w:val="24"/>
          <w:lang w:eastAsia="en-AU"/>
        </w:rPr>
        <w:t>that has already happened elsewhere. This hearing is for facts and local impacts, not big-picture policy discussions.</w:t>
      </w:r>
    </w:p>
    <w:p w14:paraId="3D7AA7A3" w14:textId="6CC235B0"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 xml:space="preserve">The submission from </w:t>
      </w:r>
      <w:proofErr w:type="spellStart"/>
      <w:r w:rsidRPr="00B315B5">
        <w:rPr>
          <w:rFonts w:ascii="Times New Roman" w:eastAsia="Times New Roman" w:hAnsi="Times New Roman" w:cs="Times New Roman"/>
          <w:sz w:val="24"/>
          <w:szCs w:val="24"/>
          <w:lang w:eastAsia="en-AU"/>
        </w:rPr>
        <w:t>VicGrid</w:t>
      </w:r>
      <w:proofErr w:type="spellEnd"/>
      <w:r w:rsidRPr="00B315B5">
        <w:rPr>
          <w:rFonts w:ascii="Times New Roman" w:eastAsia="Times New Roman" w:hAnsi="Times New Roman" w:cs="Times New Roman"/>
          <w:sz w:val="24"/>
          <w:szCs w:val="24"/>
          <w:lang w:eastAsia="en-AU"/>
        </w:rPr>
        <w:t xml:space="preserve"> and AEMO (Submission 434) fails to address real environmental concerns or provide technical insight into the issues at hand. It repeats government goals and claims about the WRL’s importance, which is not helpful to the EES process, and does not fit within the scope of this inquiry.</w:t>
      </w:r>
    </w:p>
    <w:p w14:paraId="257DFBA6" w14:textId="71928CC2"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 xml:space="preserve">Allowing </w:t>
      </w:r>
      <w:proofErr w:type="spellStart"/>
      <w:r w:rsidRPr="00B315B5">
        <w:rPr>
          <w:rFonts w:ascii="Times New Roman" w:eastAsia="Times New Roman" w:hAnsi="Times New Roman" w:cs="Times New Roman"/>
          <w:sz w:val="24"/>
          <w:szCs w:val="24"/>
          <w:lang w:eastAsia="en-AU"/>
        </w:rPr>
        <w:t>VicGrid</w:t>
      </w:r>
      <w:proofErr w:type="spellEnd"/>
      <w:r w:rsidRPr="00B315B5">
        <w:rPr>
          <w:rFonts w:ascii="Times New Roman" w:eastAsia="Times New Roman" w:hAnsi="Times New Roman" w:cs="Times New Roman"/>
          <w:sz w:val="24"/>
          <w:szCs w:val="24"/>
          <w:lang w:eastAsia="en-AU"/>
        </w:rPr>
        <w:t xml:space="preserve"> to speak at the hearing would create a serious conflict of interest. As the future transmission planner for Victoria, </w:t>
      </w:r>
      <w:proofErr w:type="spellStart"/>
      <w:r w:rsidRPr="00B315B5">
        <w:rPr>
          <w:rFonts w:ascii="Times New Roman" w:eastAsia="Times New Roman" w:hAnsi="Times New Roman" w:cs="Times New Roman"/>
          <w:sz w:val="24"/>
          <w:szCs w:val="24"/>
          <w:lang w:eastAsia="en-AU"/>
        </w:rPr>
        <w:t>VicGrid</w:t>
      </w:r>
      <w:proofErr w:type="spellEnd"/>
      <w:r w:rsidRPr="00B315B5">
        <w:rPr>
          <w:rFonts w:ascii="Times New Roman" w:eastAsia="Times New Roman" w:hAnsi="Times New Roman" w:cs="Times New Roman"/>
          <w:sz w:val="24"/>
          <w:szCs w:val="24"/>
          <w:lang w:eastAsia="en-AU"/>
        </w:rPr>
        <w:t xml:space="preserve"> stands to benefit directly from this project’s approval. Giving them oral standing would tip the scales in favour of government, over landholders, councils, and community groups who have put considerable work into reviewing and responding to the EES. That would undermine trust and fairness in the whole process.</w:t>
      </w:r>
    </w:p>
    <w:p w14:paraId="6D2BC434" w14:textId="550D3ED0"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 xml:space="preserve">It is vital that the EES panel remains an impartial, evidence-driven space. Written submissions from </w:t>
      </w:r>
      <w:proofErr w:type="spellStart"/>
      <w:r w:rsidRPr="00B315B5">
        <w:rPr>
          <w:rFonts w:ascii="Times New Roman" w:eastAsia="Times New Roman" w:hAnsi="Times New Roman" w:cs="Times New Roman"/>
          <w:sz w:val="24"/>
          <w:szCs w:val="24"/>
          <w:lang w:eastAsia="en-AU"/>
        </w:rPr>
        <w:t>VicGrid</w:t>
      </w:r>
      <w:proofErr w:type="spellEnd"/>
      <w:r w:rsidRPr="00B315B5">
        <w:rPr>
          <w:rFonts w:ascii="Times New Roman" w:eastAsia="Times New Roman" w:hAnsi="Times New Roman" w:cs="Times New Roman"/>
          <w:sz w:val="24"/>
          <w:szCs w:val="24"/>
          <w:lang w:eastAsia="en-AU"/>
        </w:rPr>
        <w:t xml:space="preserve"> and AEMO, like Submission 434, are already part of the record and can be read as needed. Oral presentations, on the other hand, should only be given by those with real evidence about environmental impacts</w:t>
      </w:r>
      <w:r w:rsidR="00CC5336">
        <w:rPr>
          <w:rFonts w:ascii="Times New Roman" w:eastAsia="Times New Roman" w:hAnsi="Times New Roman" w:cs="Times New Roman"/>
          <w:sz w:val="24"/>
          <w:szCs w:val="24"/>
          <w:lang w:eastAsia="en-AU"/>
        </w:rPr>
        <w:t xml:space="preserve"> - </w:t>
      </w:r>
      <w:r w:rsidRPr="00B315B5">
        <w:rPr>
          <w:rFonts w:ascii="Times New Roman" w:eastAsia="Times New Roman" w:hAnsi="Times New Roman" w:cs="Times New Roman"/>
          <w:sz w:val="24"/>
          <w:szCs w:val="24"/>
          <w:lang w:eastAsia="en-AU"/>
        </w:rPr>
        <w:t>not those wanting to repeat government policy.</w:t>
      </w:r>
    </w:p>
    <w:p w14:paraId="4312E1DF" w14:textId="77777777"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 xml:space="preserve">For the sake of fairness, independence, and public confidence, I urge Planning Panels Victoria to reject the request by </w:t>
      </w:r>
      <w:proofErr w:type="spellStart"/>
      <w:r w:rsidRPr="00B315B5">
        <w:rPr>
          <w:rFonts w:ascii="Times New Roman" w:eastAsia="Times New Roman" w:hAnsi="Times New Roman" w:cs="Times New Roman"/>
          <w:sz w:val="24"/>
          <w:szCs w:val="24"/>
          <w:lang w:eastAsia="en-AU"/>
        </w:rPr>
        <w:t>VicGrid</w:t>
      </w:r>
      <w:proofErr w:type="spellEnd"/>
      <w:r w:rsidRPr="00B315B5">
        <w:rPr>
          <w:rFonts w:ascii="Times New Roman" w:eastAsia="Times New Roman" w:hAnsi="Times New Roman" w:cs="Times New Roman"/>
          <w:sz w:val="24"/>
          <w:szCs w:val="24"/>
          <w:lang w:eastAsia="en-AU"/>
        </w:rPr>
        <w:t xml:space="preserve"> and AEMO for oral participation at the WRL EES hearing.</w:t>
      </w:r>
    </w:p>
    <w:p w14:paraId="466FFFE7" w14:textId="77777777"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Yours sincerely,</w:t>
      </w:r>
    </w:p>
    <w:p w14:paraId="51B91D3B" w14:textId="77777777" w:rsidR="00B315B5" w:rsidRPr="00B315B5" w:rsidRDefault="00B315B5" w:rsidP="00B315B5">
      <w:pPr>
        <w:spacing w:before="100" w:beforeAutospacing="1" w:after="100" w:afterAutospacing="1" w:line="240" w:lineRule="auto"/>
        <w:rPr>
          <w:rFonts w:ascii="Times New Roman" w:eastAsia="Times New Roman" w:hAnsi="Times New Roman" w:cs="Times New Roman"/>
          <w:sz w:val="24"/>
          <w:szCs w:val="24"/>
          <w:lang w:eastAsia="en-AU"/>
        </w:rPr>
      </w:pPr>
      <w:r w:rsidRPr="00B315B5">
        <w:rPr>
          <w:rFonts w:ascii="Times New Roman" w:eastAsia="Times New Roman" w:hAnsi="Times New Roman" w:cs="Times New Roman"/>
          <w:sz w:val="24"/>
          <w:szCs w:val="24"/>
          <w:lang w:eastAsia="en-AU"/>
        </w:rPr>
        <w:t>[Your Name]</w:t>
      </w:r>
      <w:r w:rsidRPr="00B315B5">
        <w:rPr>
          <w:rFonts w:ascii="Times New Roman" w:eastAsia="Times New Roman" w:hAnsi="Times New Roman" w:cs="Times New Roman"/>
          <w:sz w:val="24"/>
          <w:szCs w:val="24"/>
          <w:lang w:eastAsia="en-AU"/>
        </w:rPr>
        <w:br/>
        <w:t>[Contact Details]</w:t>
      </w:r>
    </w:p>
    <w:p w14:paraId="0CF37901" w14:textId="77777777" w:rsidR="00A00AFC" w:rsidRDefault="00A00AFC"/>
    <w:sectPr w:rsidR="00A00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226"/>
    <w:multiLevelType w:val="multilevel"/>
    <w:tmpl w:val="27B84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465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B5"/>
    <w:rsid w:val="003466E9"/>
    <w:rsid w:val="00A00AFC"/>
    <w:rsid w:val="00B315B5"/>
    <w:rsid w:val="00CC5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3F62"/>
  <w15:chartTrackingRefBased/>
  <w15:docId w15:val="{9BBF6A15-0AB3-43B5-8B79-A3111B2D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5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5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5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5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5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5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5B5"/>
    <w:rPr>
      <w:rFonts w:eastAsiaTheme="majorEastAsia" w:cstheme="majorBidi"/>
      <w:color w:val="272727" w:themeColor="text1" w:themeTint="D8"/>
    </w:rPr>
  </w:style>
  <w:style w:type="paragraph" w:styleId="Title">
    <w:name w:val="Title"/>
    <w:basedOn w:val="Normal"/>
    <w:next w:val="Normal"/>
    <w:link w:val="TitleChar"/>
    <w:uiPriority w:val="10"/>
    <w:qFormat/>
    <w:rsid w:val="00B31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5B5"/>
    <w:pPr>
      <w:spacing w:before="160"/>
      <w:jc w:val="center"/>
    </w:pPr>
    <w:rPr>
      <w:i/>
      <w:iCs/>
      <w:color w:val="404040" w:themeColor="text1" w:themeTint="BF"/>
    </w:rPr>
  </w:style>
  <w:style w:type="character" w:customStyle="1" w:styleId="QuoteChar">
    <w:name w:val="Quote Char"/>
    <w:basedOn w:val="DefaultParagraphFont"/>
    <w:link w:val="Quote"/>
    <w:uiPriority w:val="29"/>
    <w:rsid w:val="00B315B5"/>
    <w:rPr>
      <w:i/>
      <w:iCs/>
      <w:color w:val="404040" w:themeColor="text1" w:themeTint="BF"/>
    </w:rPr>
  </w:style>
  <w:style w:type="paragraph" w:styleId="ListParagraph">
    <w:name w:val="List Paragraph"/>
    <w:basedOn w:val="Normal"/>
    <w:uiPriority w:val="34"/>
    <w:qFormat/>
    <w:rsid w:val="00B315B5"/>
    <w:pPr>
      <w:ind w:left="720"/>
      <w:contextualSpacing/>
    </w:pPr>
  </w:style>
  <w:style w:type="character" w:styleId="IntenseEmphasis">
    <w:name w:val="Intense Emphasis"/>
    <w:basedOn w:val="DefaultParagraphFont"/>
    <w:uiPriority w:val="21"/>
    <w:qFormat/>
    <w:rsid w:val="00B315B5"/>
    <w:rPr>
      <w:i/>
      <w:iCs/>
      <w:color w:val="2F5496" w:themeColor="accent1" w:themeShade="BF"/>
    </w:rPr>
  </w:style>
  <w:style w:type="paragraph" w:styleId="IntenseQuote">
    <w:name w:val="Intense Quote"/>
    <w:basedOn w:val="Normal"/>
    <w:next w:val="Normal"/>
    <w:link w:val="IntenseQuoteChar"/>
    <w:uiPriority w:val="30"/>
    <w:qFormat/>
    <w:rsid w:val="00B31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5B5"/>
    <w:rPr>
      <w:i/>
      <w:iCs/>
      <w:color w:val="2F5496" w:themeColor="accent1" w:themeShade="BF"/>
    </w:rPr>
  </w:style>
  <w:style w:type="character" w:styleId="IntenseReference">
    <w:name w:val="Intense Reference"/>
    <w:basedOn w:val="DefaultParagraphFont"/>
    <w:uiPriority w:val="32"/>
    <w:qFormat/>
    <w:rsid w:val="00B315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anning.Panels@transport.vic.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Steve Harper</cp:lastModifiedBy>
  <cp:revision>2</cp:revision>
  <dcterms:created xsi:type="dcterms:W3CDTF">2025-09-06T05:58:00Z</dcterms:created>
  <dcterms:modified xsi:type="dcterms:W3CDTF">2025-09-06T06:01:00Z</dcterms:modified>
</cp:coreProperties>
</file>